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180" w:rsidRPr="00C40BA6" w:rsidRDefault="00C73180" w:rsidP="00C73180">
      <w:pPr>
        <w:spacing w:before="120" w:after="120" w:line="240" w:lineRule="auto"/>
        <w:outlineLvl w:val="0"/>
        <w:rPr>
          <w:rFonts w:asciiTheme="majorHAnsi" w:eastAsia="Calibri" w:hAnsiTheme="majorHAnsi" w:cstheme="majorHAnsi"/>
          <w:b/>
          <w:color w:val="FF1F64"/>
          <w:sz w:val="28"/>
          <w:szCs w:val="36"/>
        </w:rPr>
      </w:pPr>
      <w:r w:rsidRPr="00B1368E">
        <w:rPr>
          <w:rFonts w:asciiTheme="majorHAnsi" w:eastAsia="Calibri" w:hAnsiTheme="majorHAnsi" w:cstheme="majorHAnsi"/>
          <w:b/>
          <w:noProof/>
          <w:color w:val="FF1F64"/>
          <w:sz w:val="28"/>
          <w:szCs w:val="36"/>
          <w:lang w:eastAsia="en-GB"/>
        </w:rPr>
        <mc:AlternateContent>
          <mc:Choice Requires="wps">
            <w:drawing>
              <wp:anchor distT="45720" distB="45720" distL="114300" distR="114300" simplePos="0" relativeHeight="251661312" behindDoc="0" locked="0" layoutInCell="1" allowOverlap="1" wp14:anchorId="1207E0C4" wp14:editId="53468BDB">
                <wp:simplePos x="0" y="0"/>
                <wp:positionH relativeFrom="column">
                  <wp:posOffset>3822065</wp:posOffset>
                </wp:positionH>
                <wp:positionV relativeFrom="paragraph">
                  <wp:posOffset>153670</wp:posOffset>
                </wp:positionV>
                <wp:extent cx="1873250" cy="9588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958850"/>
                        </a:xfrm>
                        <a:prstGeom prst="rect">
                          <a:avLst/>
                        </a:prstGeom>
                        <a:solidFill>
                          <a:srgbClr val="FFFFFF"/>
                        </a:solidFill>
                        <a:ln w="9525">
                          <a:solidFill>
                            <a:schemeClr val="bg1"/>
                          </a:solidFill>
                          <a:miter lim="800000"/>
                          <a:headEnd/>
                          <a:tailEnd/>
                        </a:ln>
                      </wps:spPr>
                      <wps:txbx>
                        <w:txbxContent>
                          <w:p w:rsidR="00C73180" w:rsidRDefault="00C73180" w:rsidP="00C73180">
                            <w:pPr>
                              <w:jc w:val="right"/>
                            </w:pPr>
                            <w:r>
                              <w:rPr>
                                <w:noProof/>
                                <w:lang w:eastAsia="en-GB"/>
                              </w:rPr>
                              <w:drawing>
                                <wp:inline distT="0" distB="0" distL="0" distR="0" wp14:anchorId="09E48312" wp14:editId="1E8506C2">
                                  <wp:extent cx="1020445" cy="8585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20445" cy="858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7E0C4" id="_x0000_t202" coordsize="21600,21600" o:spt="202" path="m,l,21600r21600,l21600,xe">
                <v:stroke joinstyle="miter"/>
                <v:path gradientshapeok="t" o:connecttype="rect"/>
              </v:shapetype>
              <v:shape id="Text Box 2" o:spid="_x0000_s1026" type="#_x0000_t202" style="position:absolute;margin-left:300.95pt;margin-top:12.1pt;width:147.5pt;height: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" strokecolor="white [3212]">
                <v:textbox>
                  <w:txbxContent>
                    <w:p w:rsidR="00C73180" w:rsidRDefault="00C73180" w:rsidP="00C73180">
                      <w:pPr>
                        <w:jc w:val="right"/>
                      </w:pPr>
                      <w:r>
                        <w:rPr>
                          <w:noProof/>
                          <w:lang w:eastAsia="en-GB"/>
                        </w:rPr>
                        <w:drawing>
                          <wp:inline distT="0" distB="0" distL="0" distR="0" wp14:anchorId="09E48312" wp14:editId="1E8506C2">
                            <wp:extent cx="1020445" cy="8585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20445" cy="858520"/>
                                    </a:xfrm>
                                    <a:prstGeom prst="rect">
                                      <a:avLst/>
                                    </a:prstGeom>
                                  </pic:spPr>
                                </pic:pic>
                              </a:graphicData>
                            </a:graphic>
                          </wp:inline>
                        </w:drawing>
                      </w:r>
                    </w:p>
                  </w:txbxContent>
                </v:textbox>
                <w10:wrap type="square"/>
              </v:shape>
            </w:pict>
          </mc:Fallback>
        </mc:AlternateContent>
      </w:r>
    </w:p>
    <w:p w:rsidR="00C73180" w:rsidRPr="00C40BA6" w:rsidRDefault="00C73180" w:rsidP="00C73180">
      <w:pPr>
        <w:spacing w:before="120" w:after="120" w:line="240" w:lineRule="auto"/>
        <w:outlineLvl w:val="0"/>
        <w:rPr>
          <w:rFonts w:asciiTheme="majorHAnsi" w:eastAsia="Calibri" w:hAnsiTheme="majorHAnsi" w:cstheme="majorHAnsi"/>
          <w:b/>
          <w:color w:val="4472C4" w:themeColor="accent1"/>
          <w:sz w:val="52"/>
          <w:szCs w:val="52"/>
        </w:rPr>
      </w:pPr>
      <w:r w:rsidRPr="00C40BA6">
        <w:rPr>
          <w:rFonts w:asciiTheme="majorHAnsi" w:eastAsia="Calibri" w:hAnsiTheme="majorHAnsi" w:cstheme="majorHAnsi"/>
          <w:b/>
          <w:color w:val="4472C4" w:themeColor="accent1"/>
          <w:sz w:val="52"/>
          <w:szCs w:val="52"/>
        </w:rPr>
        <w:t>SEND information report</w:t>
      </w:r>
      <w:r>
        <w:rPr>
          <w:rFonts w:asciiTheme="majorHAnsi" w:eastAsia="Calibri" w:hAnsiTheme="majorHAnsi" w:cstheme="majorHAnsi"/>
          <w:b/>
          <w:color w:val="4472C4" w:themeColor="accent1"/>
          <w:sz w:val="52"/>
          <w:szCs w:val="52"/>
        </w:rPr>
        <w:t xml:space="preserve"> 202</w:t>
      </w:r>
      <w:r>
        <w:rPr>
          <w:rFonts w:asciiTheme="majorHAnsi" w:eastAsia="Calibri" w:hAnsiTheme="majorHAnsi" w:cstheme="majorHAnsi"/>
          <w:b/>
          <w:color w:val="4472C4" w:themeColor="accent1"/>
          <w:sz w:val="52"/>
          <w:szCs w:val="52"/>
        </w:rPr>
        <w:t>3</w:t>
      </w:r>
      <w:r>
        <w:rPr>
          <w:rFonts w:asciiTheme="majorHAnsi" w:eastAsia="Calibri" w:hAnsiTheme="majorHAnsi" w:cstheme="majorHAnsi"/>
          <w:b/>
          <w:color w:val="4472C4" w:themeColor="accent1"/>
          <w:sz w:val="52"/>
          <w:szCs w:val="52"/>
        </w:rPr>
        <w:t>-202</w:t>
      </w:r>
      <w:r>
        <w:rPr>
          <w:rFonts w:asciiTheme="majorHAnsi" w:eastAsia="Calibri" w:hAnsiTheme="majorHAnsi" w:cstheme="majorHAnsi"/>
          <w:b/>
          <w:color w:val="4472C4" w:themeColor="accent1"/>
          <w:sz w:val="52"/>
          <w:szCs w:val="52"/>
        </w:rPr>
        <w:t>4</w:t>
      </w:r>
    </w:p>
    <w:p w:rsidR="00C73180" w:rsidRPr="00C40BA6" w:rsidRDefault="00C73180" w:rsidP="00C73180">
      <w:pPr>
        <w:spacing w:before="240" w:after="0" w:line="240" w:lineRule="auto"/>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 xml:space="preserve">1.1 </w:t>
      </w:r>
      <w:r>
        <w:rPr>
          <w:rFonts w:asciiTheme="majorHAnsi" w:eastAsia="MS Mincho" w:hAnsiTheme="majorHAnsi" w:cstheme="majorHAnsi"/>
          <w:b/>
          <w:color w:val="12263F"/>
          <w:sz w:val="24"/>
          <w:szCs w:val="24"/>
          <w:lang w:val="en-US"/>
        </w:rPr>
        <w:t>Areas of Need</w:t>
      </w:r>
      <w:r w:rsidRPr="00C40BA6">
        <w:rPr>
          <w:rFonts w:asciiTheme="majorHAnsi" w:eastAsia="MS Mincho" w:hAnsiTheme="majorHAnsi" w:cstheme="majorHAnsi"/>
          <w:b/>
          <w:color w:val="12263F"/>
          <w:sz w:val="24"/>
          <w:szCs w:val="24"/>
          <w:lang w:val="en-US"/>
        </w:rPr>
        <w:t>:</w:t>
      </w:r>
    </w:p>
    <w:p w:rsidR="00C73180" w:rsidRPr="00C40BA6" w:rsidRDefault="00C73180" w:rsidP="00C73180">
      <w:pPr>
        <w:spacing w:after="0" w:line="240" w:lineRule="auto"/>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 xml:space="preserve">Mobberley C of E Primary School currently provides additional and/or different provision for a range of needs, including: </w:t>
      </w:r>
    </w:p>
    <w:p w:rsidR="00C73180" w:rsidRPr="00C40BA6" w:rsidRDefault="00C73180" w:rsidP="00C73180">
      <w:pPr>
        <w:spacing w:after="0" w:line="240" w:lineRule="auto"/>
        <w:rPr>
          <w:rFonts w:asciiTheme="majorHAnsi" w:eastAsia="MS Mincho" w:hAnsiTheme="majorHAnsi" w:cstheme="majorHAnsi"/>
          <w:sz w:val="20"/>
          <w:szCs w:val="24"/>
          <w:lang w:val="en-US"/>
        </w:rPr>
      </w:pPr>
    </w:p>
    <w:p w:rsidR="00C73180" w:rsidRPr="00C40BA6" w:rsidRDefault="00C73180" w:rsidP="00C73180">
      <w:pPr>
        <w:pStyle w:val="ListParagraph"/>
        <w:numPr>
          <w:ilvl w:val="0"/>
          <w:numId w:val="2"/>
        </w:numPr>
        <w:spacing w:after="0" w:line="240" w:lineRule="auto"/>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Communication and interaction</w:t>
      </w:r>
    </w:p>
    <w:p w:rsidR="00C73180" w:rsidRPr="00C40BA6" w:rsidRDefault="00C73180" w:rsidP="00C73180">
      <w:pPr>
        <w:pStyle w:val="ListParagraph"/>
        <w:numPr>
          <w:ilvl w:val="0"/>
          <w:numId w:val="2"/>
        </w:numPr>
        <w:spacing w:after="0" w:line="240" w:lineRule="auto"/>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Cognition and learning</w:t>
      </w:r>
    </w:p>
    <w:p w:rsidR="00C73180" w:rsidRPr="00C40BA6" w:rsidRDefault="00C73180" w:rsidP="00C73180">
      <w:pPr>
        <w:pStyle w:val="ListParagraph"/>
        <w:numPr>
          <w:ilvl w:val="0"/>
          <w:numId w:val="2"/>
        </w:numPr>
        <w:spacing w:after="0" w:line="240" w:lineRule="auto"/>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Social, emotional and mental health </w:t>
      </w:r>
    </w:p>
    <w:p w:rsidR="00C73180" w:rsidRPr="00C40BA6" w:rsidRDefault="00C73180" w:rsidP="00C73180">
      <w:pPr>
        <w:pStyle w:val="ListParagraph"/>
        <w:numPr>
          <w:ilvl w:val="0"/>
          <w:numId w:val="2"/>
        </w:numPr>
        <w:spacing w:after="0" w:line="240" w:lineRule="auto"/>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Sensory and/or physical needs</w:t>
      </w:r>
    </w:p>
    <w:p w:rsidR="00C73180" w:rsidRPr="00C40BA6" w:rsidRDefault="00C73180" w:rsidP="00C73180">
      <w:pPr>
        <w:spacing w:before="240" w:after="120" w:line="240" w:lineRule="auto"/>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 xml:space="preserve">1.2 Identifying pupils with SEN and assessing their needs </w:t>
      </w:r>
    </w:p>
    <w:p w:rsidR="00C73180" w:rsidRPr="00C40BA6" w:rsidRDefault="00C73180" w:rsidP="00C73180">
      <w:pPr>
        <w:spacing w:after="0"/>
        <w:rPr>
          <w:rFonts w:asciiTheme="majorHAnsi" w:hAnsiTheme="majorHAnsi" w:cstheme="majorHAnsi"/>
          <w:b/>
          <w:sz w:val="20"/>
          <w:szCs w:val="20"/>
        </w:rPr>
      </w:pPr>
      <w:r w:rsidRPr="00C40BA6">
        <w:rPr>
          <w:rFonts w:asciiTheme="majorHAnsi" w:hAnsiTheme="majorHAnsi" w:cstheme="majorHAnsi"/>
          <w:b/>
          <w:sz w:val="20"/>
          <w:szCs w:val="20"/>
        </w:rPr>
        <w:t xml:space="preserve">Identification, Assessment and Provision </w:t>
      </w:r>
    </w:p>
    <w:p w:rsidR="00C73180" w:rsidRPr="00C40BA6" w:rsidRDefault="00C73180" w:rsidP="00C73180">
      <w:pPr>
        <w:spacing w:after="0"/>
        <w:jc w:val="both"/>
        <w:rPr>
          <w:rFonts w:asciiTheme="majorHAnsi" w:hAnsiTheme="majorHAnsi" w:cstheme="majorHAnsi"/>
          <w:sz w:val="20"/>
          <w:szCs w:val="20"/>
        </w:rPr>
      </w:pPr>
      <w:r w:rsidRPr="00C40BA6">
        <w:rPr>
          <w:rFonts w:asciiTheme="majorHAnsi" w:hAnsiTheme="majorHAnsi" w:cstheme="majorHAnsi"/>
          <w:sz w:val="20"/>
          <w:szCs w:val="20"/>
        </w:rPr>
        <w:t xml:space="preserve">In order to help children with special educational needs, Mobberley C of E Primary School will adopt a graduated response, which is led and co-ordinated by the SENDCO working with and supporting individual practitioners in the setting as outlined in “The Code of Practice (2014)” </w:t>
      </w:r>
      <w:hyperlink r:id="rId6" w:history="1">
        <w:r w:rsidRPr="00C40BA6">
          <w:rPr>
            <w:rStyle w:val="Hyperlink"/>
            <w:rFonts w:asciiTheme="majorHAnsi" w:hAnsiTheme="majorHAnsi" w:cstheme="majorHAnsi"/>
            <w:sz w:val="14"/>
            <w:szCs w:val="14"/>
          </w:rPr>
          <w:t>https://www.gov.uk/government/publications/send-code-of-practice-0-to-25</w:t>
        </w:r>
      </w:hyperlink>
    </w:p>
    <w:p w:rsidR="00C73180" w:rsidRPr="00C40BA6" w:rsidRDefault="00C73180" w:rsidP="00C73180">
      <w:pPr>
        <w:spacing w:after="0"/>
        <w:jc w:val="both"/>
        <w:rPr>
          <w:rFonts w:asciiTheme="majorHAnsi" w:hAnsiTheme="majorHAnsi" w:cstheme="majorHAnsi"/>
          <w:sz w:val="20"/>
          <w:szCs w:val="20"/>
        </w:rPr>
      </w:pPr>
    </w:p>
    <w:p w:rsidR="00C73180" w:rsidRPr="00C40BA6" w:rsidRDefault="00C73180" w:rsidP="00C73180">
      <w:pPr>
        <w:spacing w:after="0"/>
        <w:jc w:val="both"/>
        <w:rPr>
          <w:rFonts w:asciiTheme="majorHAnsi" w:hAnsiTheme="majorHAnsi" w:cstheme="majorHAnsi"/>
          <w:sz w:val="20"/>
          <w:szCs w:val="20"/>
        </w:rPr>
      </w:pPr>
      <w:r w:rsidRPr="00C40BA6">
        <w:rPr>
          <w:rFonts w:asciiTheme="majorHAnsi" w:hAnsiTheme="majorHAnsi" w:cstheme="majorHAnsi"/>
          <w:sz w:val="20"/>
          <w:szCs w:val="20"/>
        </w:rPr>
        <w:t xml:space="preserve">This may see us using specialist expertise if as a school we feel that our interventions are still not having an impact on the individual. The school will record the steps taken to meet the needs of individual children through the use of a First Concerns or SEN Support Plan.  The SENDCO will have responsibility for ensuring that records are kept and available when needed. If we refer a child for statutory assessment/Education Health and Care Plan, we will provide the LEA with a record of our work with the child to date.  </w:t>
      </w:r>
    </w:p>
    <w:p w:rsidR="00C73180" w:rsidRPr="00C40BA6" w:rsidRDefault="00C73180" w:rsidP="00C73180">
      <w:pPr>
        <w:spacing w:after="0"/>
        <w:jc w:val="both"/>
        <w:rPr>
          <w:rFonts w:asciiTheme="majorHAnsi" w:hAnsiTheme="majorHAnsi" w:cstheme="majorHAnsi"/>
          <w:sz w:val="20"/>
          <w:szCs w:val="20"/>
        </w:rPr>
      </w:pPr>
    </w:p>
    <w:p w:rsidR="00C73180" w:rsidRDefault="00C73180" w:rsidP="00C73180">
      <w:pPr>
        <w:spacing w:after="0"/>
        <w:jc w:val="both"/>
        <w:rPr>
          <w:rFonts w:asciiTheme="majorHAnsi" w:hAnsiTheme="majorHAnsi" w:cstheme="majorHAnsi"/>
          <w:sz w:val="20"/>
          <w:szCs w:val="20"/>
        </w:rPr>
      </w:pPr>
      <w:r w:rsidRPr="00C40BA6">
        <w:rPr>
          <w:rFonts w:asciiTheme="majorHAnsi" w:hAnsiTheme="majorHAnsi" w:cstheme="majorHAnsi"/>
          <w:sz w:val="20"/>
          <w:szCs w:val="20"/>
        </w:rPr>
        <w:t>When any concern is initially noticed, it is the responsibility of the class teacher to take steps to address the issue. Parents may be consulted and specific intervention put in place and monitored.  If no progress is noted after this time the chil</w:t>
      </w:r>
      <w:r>
        <w:rPr>
          <w:rFonts w:asciiTheme="majorHAnsi" w:hAnsiTheme="majorHAnsi" w:cstheme="majorHAnsi"/>
          <w:sz w:val="20"/>
          <w:szCs w:val="20"/>
        </w:rPr>
        <w:t>d may be added to the school First Concerns or SEND register with parental permission</w:t>
      </w:r>
      <w:r w:rsidRPr="00C40BA6">
        <w:rPr>
          <w:rFonts w:asciiTheme="majorHAnsi" w:hAnsiTheme="majorHAnsi" w:cstheme="majorHAnsi"/>
          <w:sz w:val="20"/>
          <w:szCs w:val="20"/>
        </w:rPr>
        <w:t xml:space="preserve">. The class teacher </w:t>
      </w:r>
      <w:r>
        <w:rPr>
          <w:rFonts w:asciiTheme="majorHAnsi" w:hAnsiTheme="majorHAnsi" w:cstheme="majorHAnsi"/>
          <w:sz w:val="20"/>
          <w:szCs w:val="20"/>
        </w:rPr>
        <w:t xml:space="preserve">after discussion with the </w:t>
      </w:r>
      <w:proofErr w:type="spellStart"/>
      <w:r>
        <w:rPr>
          <w:rFonts w:asciiTheme="majorHAnsi" w:hAnsiTheme="majorHAnsi" w:cstheme="majorHAnsi"/>
          <w:sz w:val="20"/>
          <w:szCs w:val="20"/>
        </w:rPr>
        <w:t>SENDco</w:t>
      </w:r>
      <w:proofErr w:type="spellEnd"/>
      <w:r w:rsidRPr="00C40BA6">
        <w:rPr>
          <w:rFonts w:asciiTheme="majorHAnsi" w:hAnsiTheme="majorHAnsi" w:cstheme="majorHAnsi"/>
          <w:sz w:val="20"/>
          <w:szCs w:val="20"/>
        </w:rPr>
        <w:t xml:space="preserve"> will then provide additional interventions that are additional to those provided as part of the school’s differentiated curriculum and the child will be given individual learning targets which will be worked on regularly throughout the week.  These targets will be monitored by the class teacher and teaching assi</w:t>
      </w:r>
      <w:r>
        <w:rPr>
          <w:rFonts w:asciiTheme="majorHAnsi" w:hAnsiTheme="majorHAnsi" w:cstheme="majorHAnsi"/>
          <w:sz w:val="20"/>
          <w:szCs w:val="20"/>
        </w:rPr>
        <w:t>stants in collaboration.  The teacher and TA</w:t>
      </w:r>
      <w:r w:rsidRPr="00C40BA6">
        <w:rPr>
          <w:rFonts w:asciiTheme="majorHAnsi" w:hAnsiTheme="majorHAnsi" w:cstheme="majorHAnsi"/>
          <w:sz w:val="20"/>
          <w:szCs w:val="20"/>
        </w:rPr>
        <w:t xml:space="preserve"> will review these with the you</w:t>
      </w:r>
      <w:r>
        <w:rPr>
          <w:rFonts w:asciiTheme="majorHAnsi" w:hAnsiTheme="majorHAnsi" w:cstheme="majorHAnsi"/>
          <w:sz w:val="20"/>
          <w:szCs w:val="20"/>
        </w:rPr>
        <w:t xml:space="preserve">ng person and the Class teacher/or </w:t>
      </w:r>
      <w:proofErr w:type="spellStart"/>
      <w:r>
        <w:rPr>
          <w:rFonts w:asciiTheme="majorHAnsi" w:hAnsiTheme="majorHAnsi" w:cstheme="majorHAnsi"/>
          <w:sz w:val="20"/>
          <w:szCs w:val="20"/>
        </w:rPr>
        <w:t>SENDco</w:t>
      </w:r>
      <w:proofErr w:type="spellEnd"/>
      <w:r>
        <w:rPr>
          <w:rFonts w:asciiTheme="majorHAnsi" w:hAnsiTheme="majorHAnsi" w:cstheme="majorHAnsi"/>
          <w:sz w:val="20"/>
          <w:szCs w:val="20"/>
        </w:rPr>
        <w:t xml:space="preserve"> </w:t>
      </w:r>
      <w:r w:rsidRPr="00C40BA6">
        <w:rPr>
          <w:rFonts w:asciiTheme="majorHAnsi" w:hAnsiTheme="majorHAnsi" w:cstheme="majorHAnsi"/>
          <w:sz w:val="20"/>
          <w:szCs w:val="20"/>
        </w:rPr>
        <w:t>will review these formally with the parents and new</w:t>
      </w:r>
      <w:r>
        <w:rPr>
          <w:rFonts w:asciiTheme="majorHAnsi" w:hAnsiTheme="majorHAnsi" w:cstheme="majorHAnsi"/>
          <w:sz w:val="20"/>
          <w:szCs w:val="20"/>
        </w:rPr>
        <w:t xml:space="preserve"> targets will be set</w:t>
      </w:r>
      <w:r w:rsidR="00246894">
        <w:rPr>
          <w:rFonts w:asciiTheme="majorHAnsi" w:hAnsiTheme="majorHAnsi" w:cstheme="majorHAnsi"/>
          <w:sz w:val="20"/>
          <w:szCs w:val="20"/>
        </w:rPr>
        <w:t xml:space="preserve"> when appropriate.</w:t>
      </w:r>
    </w:p>
    <w:p w:rsidR="00246894" w:rsidRPr="00C40BA6" w:rsidRDefault="00246894" w:rsidP="00C73180">
      <w:pPr>
        <w:spacing w:after="0"/>
        <w:jc w:val="both"/>
        <w:rPr>
          <w:rFonts w:asciiTheme="majorHAnsi" w:hAnsiTheme="majorHAnsi" w:cstheme="majorHAnsi"/>
          <w:sz w:val="20"/>
          <w:szCs w:val="20"/>
        </w:rPr>
      </w:pPr>
      <w:r>
        <w:rPr>
          <w:rFonts w:asciiTheme="majorHAnsi" w:hAnsiTheme="majorHAnsi" w:cstheme="majorHAnsi"/>
          <w:sz w:val="20"/>
          <w:szCs w:val="20"/>
        </w:rPr>
        <w:t xml:space="preserve">Plans are reviewed and shared with parents termly by the class teacher and this is overseen by the </w:t>
      </w:r>
      <w:proofErr w:type="spellStart"/>
      <w:r>
        <w:rPr>
          <w:rFonts w:asciiTheme="majorHAnsi" w:hAnsiTheme="majorHAnsi" w:cstheme="majorHAnsi"/>
          <w:sz w:val="20"/>
          <w:szCs w:val="20"/>
        </w:rPr>
        <w:t>SENDco</w:t>
      </w:r>
      <w:proofErr w:type="spellEnd"/>
      <w:r>
        <w:rPr>
          <w:rFonts w:asciiTheme="majorHAnsi" w:hAnsiTheme="majorHAnsi" w:cstheme="majorHAnsi"/>
          <w:sz w:val="20"/>
          <w:szCs w:val="20"/>
        </w:rPr>
        <w:t xml:space="preserve">.  </w:t>
      </w:r>
    </w:p>
    <w:p w:rsidR="00C73180" w:rsidRPr="00C40BA6" w:rsidRDefault="00C73180" w:rsidP="00C73180">
      <w:pPr>
        <w:spacing w:after="0"/>
        <w:jc w:val="both"/>
        <w:rPr>
          <w:rFonts w:asciiTheme="majorHAnsi" w:hAnsiTheme="majorHAnsi" w:cstheme="majorHAnsi"/>
          <w:sz w:val="20"/>
          <w:szCs w:val="20"/>
        </w:rPr>
      </w:pPr>
    </w:p>
    <w:p w:rsidR="00246894" w:rsidRDefault="00C73180" w:rsidP="00C73180">
      <w:p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We will assess each pupil’s current skills and levels of attainment on entry, which will build on previous settings and Key Stages, where appropriate.</w:t>
      </w:r>
    </w:p>
    <w:p w:rsidR="00246894" w:rsidRDefault="00246894" w:rsidP="00C73180">
      <w:pPr>
        <w:spacing w:after="0" w:line="240" w:lineRule="auto"/>
        <w:jc w:val="both"/>
        <w:rPr>
          <w:rFonts w:asciiTheme="majorHAnsi" w:eastAsia="MS Mincho" w:hAnsiTheme="majorHAnsi" w:cstheme="majorHAnsi"/>
          <w:sz w:val="20"/>
          <w:szCs w:val="20"/>
          <w:lang w:val="en-US"/>
        </w:rPr>
      </w:pP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 Class teachers will make regular assessments of progress for all pupils and identify those whose progress:</w:t>
      </w:r>
    </w:p>
    <w:p w:rsidR="00C73180" w:rsidRPr="00C40BA6" w:rsidRDefault="00C73180" w:rsidP="00C73180">
      <w:pPr>
        <w:pStyle w:val="ListParagraph"/>
        <w:numPr>
          <w:ilvl w:val="0"/>
          <w:numId w:val="3"/>
        </w:numPr>
        <w:spacing w:after="0" w:line="240" w:lineRule="auto"/>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0"/>
          <w:lang w:val="en-US"/>
        </w:rPr>
        <w:t>Is significantly slower than that of their peers starting from the same baseline</w:t>
      </w:r>
    </w:p>
    <w:p w:rsidR="00C73180" w:rsidRPr="00C40BA6" w:rsidRDefault="00C73180" w:rsidP="00C73180">
      <w:pPr>
        <w:pStyle w:val="ListParagraph"/>
        <w:numPr>
          <w:ilvl w:val="0"/>
          <w:numId w:val="3"/>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Fails to match or better the child’s previous rate of progress</w:t>
      </w:r>
    </w:p>
    <w:p w:rsidR="00C73180" w:rsidRPr="00C40BA6" w:rsidRDefault="00C73180" w:rsidP="00C73180">
      <w:pPr>
        <w:pStyle w:val="ListParagraph"/>
        <w:numPr>
          <w:ilvl w:val="0"/>
          <w:numId w:val="3"/>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Fails to close the attainment gap between the child and their peers</w:t>
      </w:r>
    </w:p>
    <w:p w:rsidR="00C73180" w:rsidRPr="00C40BA6" w:rsidRDefault="00C73180" w:rsidP="00C73180">
      <w:pPr>
        <w:pStyle w:val="ListParagraph"/>
        <w:numPr>
          <w:ilvl w:val="0"/>
          <w:numId w:val="3"/>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Widens the attainment gap </w:t>
      </w:r>
    </w:p>
    <w:p w:rsidR="00C73180" w:rsidRPr="00C40BA6" w:rsidRDefault="00C73180" w:rsidP="00C73180">
      <w:pPr>
        <w:spacing w:after="0" w:line="240" w:lineRule="auto"/>
        <w:jc w:val="both"/>
        <w:rPr>
          <w:rFonts w:asciiTheme="majorHAnsi" w:eastAsia="MS Mincho" w:hAnsiTheme="majorHAnsi" w:cstheme="majorHAnsi"/>
          <w:sz w:val="16"/>
          <w:szCs w:val="16"/>
          <w:lang w:val="en-US"/>
        </w:rPr>
      </w:pPr>
    </w:p>
    <w:p w:rsidR="00C73180" w:rsidRPr="00C40BA6" w:rsidRDefault="00C73180" w:rsidP="00C73180">
      <w:pPr>
        <w:spacing w:after="120" w:line="240" w:lineRule="auto"/>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 xml:space="preserve">Slow progress and low attainment will not automatically mean a pupil is recorded as having SEND.  </w:t>
      </w:r>
    </w:p>
    <w:p w:rsidR="00C73180" w:rsidRPr="00C40BA6" w:rsidRDefault="00C73180" w:rsidP="00C73180">
      <w:pPr>
        <w:spacing w:after="0"/>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C73180" w:rsidRPr="00C40BA6" w:rsidRDefault="00C73180" w:rsidP="00C73180">
      <w:pPr>
        <w:spacing w:after="0"/>
        <w:jc w:val="both"/>
        <w:rPr>
          <w:rFonts w:asciiTheme="majorHAnsi" w:eastAsia="MS Mincho" w:hAnsiTheme="majorHAnsi" w:cstheme="majorHAnsi"/>
          <w:sz w:val="20"/>
          <w:szCs w:val="24"/>
          <w:lang w:val="en-US"/>
        </w:rPr>
      </w:pPr>
    </w:p>
    <w:p w:rsidR="00C73180" w:rsidRPr="00C40BA6" w:rsidRDefault="00C73180" w:rsidP="00C73180">
      <w:pPr>
        <w:spacing w:after="0"/>
        <w:jc w:val="both"/>
        <w:rPr>
          <w:rFonts w:asciiTheme="majorHAnsi" w:hAnsiTheme="majorHAnsi" w:cstheme="majorHAnsi"/>
          <w:b/>
          <w:sz w:val="20"/>
          <w:szCs w:val="20"/>
        </w:rPr>
      </w:pPr>
      <w:r w:rsidRPr="00C40BA6">
        <w:rPr>
          <w:rFonts w:asciiTheme="majorHAnsi" w:hAnsiTheme="majorHAnsi" w:cstheme="majorHAnsi"/>
          <w:b/>
          <w:sz w:val="20"/>
          <w:szCs w:val="20"/>
        </w:rPr>
        <w:t>At Mobberley C of E Primary School we screen pupil for possible SEND at various points in their school journey.  The screening procedures we use and when are:</w:t>
      </w:r>
    </w:p>
    <w:p w:rsidR="00C73180" w:rsidRPr="00C40BA6" w:rsidRDefault="00C73180" w:rsidP="00C73180">
      <w:pPr>
        <w:spacing w:after="0"/>
        <w:jc w:val="both"/>
        <w:rPr>
          <w:rFonts w:asciiTheme="majorHAnsi" w:hAnsiTheme="majorHAnsi" w:cstheme="majorHAnsi"/>
          <w:sz w:val="20"/>
          <w:szCs w:val="20"/>
        </w:rPr>
      </w:pPr>
      <w:r w:rsidRPr="00C40BA6">
        <w:rPr>
          <w:rFonts w:asciiTheme="majorHAnsi" w:hAnsiTheme="majorHAnsi" w:cstheme="majorHAnsi"/>
          <w:b/>
          <w:color w:val="4472C4" w:themeColor="accent1"/>
          <w:sz w:val="20"/>
          <w:szCs w:val="20"/>
        </w:rPr>
        <w:t>Reception</w:t>
      </w:r>
      <w:r w:rsidRPr="00C40BA6">
        <w:rPr>
          <w:rFonts w:asciiTheme="majorHAnsi" w:hAnsiTheme="majorHAnsi" w:cstheme="majorHAnsi"/>
          <w:sz w:val="20"/>
          <w:szCs w:val="20"/>
        </w:rPr>
        <w:t xml:space="preserve"> – On entry; all pupils are screened using the Early Years Profile EY2P.</w:t>
      </w:r>
    </w:p>
    <w:p w:rsidR="00C73180" w:rsidRPr="00C40BA6" w:rsidRDefault="00246894" w:rsidP="00C73180">
      <w:pPr>
        <w:spacing w:after="0"/>
        <w:jc w:val="both"/>
        <w:rPr>
          <w:rFonts w:asciiTheme="majorHAnsi" w:hAnsiTheme="majorHAnsi" w:cstheme="majorHAnsi"/>
          <w:sz w:val="20"/>
          <w:szCs w:val="20"/>
        </w:rPr>
      </w:pPr>
      <w:r>
        <w:rPr>
          <w:rFonts w:asciiTheme="majorHAnsi" w:hAnsiTheme="majorHAnsi" w:cstheme="majorHAnsi"/>
          <w:b/>
          <w:color w:val="4472C4" w:themeColor="accent1"/>
          <w:sz w:val="20"/>
          <w:szCs w:val="20"/>
        </w:rPr>
        <w:t>Reception – Year 2</w:t>
      </w:r>
      <w:r w:rsidR="00C73180" w:rsidRPr="00C40BA6">
        <w:rPr>
          <w:rFonts w:asciiTheme="majorHAnsi" w:hAnsiTheme="majorHAnsi" w:cstheme="majorHAnsi"/>
          <w:b/>
          <w:color w:val="4472C4" w:themeColor="accent1"/>
          <w:sz w:val="20"/>
          <w:szCs w:val="20"/>
        </w:rPr>
        <w:t xml:space="preserve"> </w:t>
      </w:r>
      <w:r w:rsidR="00C73180" w:rsidRPr="00C40BA6">
        <w:rPr>
          <w:rFonts w:asciiTheme="majorHAnsi" w:hAnsiTheme="majorHAnsi" w:cstheme="majorHAnsi"/>
          <w:sz w:val="20"/>
          <w:szCs w:val="20"/>
        </w:rPr>
        <w:t xml:space="preserve">All pupils are </w:t>
      </w:r>
      <w:r>
        <w:rPr>
          <w:rFonts w:asciiTheme="majorHAnsi" w:hAnsiTheme="majorHAnsi" w:cstheme="majorHAnsi"/>
          <w:sz w:val="20"/>
          <w:szCs w:val="20"/>
        </w:rPr>
        <w:t xml:space="preserve">assessed for reading fluency using Little </w:t>
      </w:r>
      <w:proofErr w:type="spellStart"/>
      <w:r>
        <w:rPr>
          <w:rFonts w:asciiTheme="majorHAnsi" w:hAnsiTheme="majorHAnsi" w:cstheme="majorHAnsi"/>
          <w:sz w:val="20"/>
          <w:szCs w:val="20"/>
        </w:rPr>
        <w:t>Wandle</w:t>
      </w:r>
      <w:proofErr w:type="spellEnd"/>
      <w:r>
        <w:rPr>
          <w:rFonts w:asciiTheme="majorHAnsi" w:hAnsiTheme="majorHAnsi" w:cstheme="majorHAnsi"/>
          <w:sz w:val="20"/>
          <w:szCs w:val="20"/>
        </w:rPr>
        <w:t xml:space="preserve"> assessments half termly. T</w:t>
      </w:r>
      <w:r w:rsidR="00C73180" w:rsidRPr="00C40BA6">
        <w:rPr>
          <w:rFonts w:asciiTheme="majorHAnsi" w:hAnsiTheme="majorHAnsi" w:cstheme="majorHAnsi"/>
          <w:sz w:val="20"/>
          <w:szCs w:val="20"/>
        </w:rPr>
        <w:t>he lowest 20% at each point are put on to the L</w:t>
      </w:r>
      <w:r>
        <w:rPr>
          <w:rFonts w:asciiTheme="majorHAnsi" w:hAnsiTheme="majorHAnsi" w:cstheme="majorHAnsi"/>
          <w:sz w:val="20"/>
          <w:szCs w:val="20"/>
        </w:rPr>
        <w:t xml:space="preserve">ittle </w:t>
      </w:r>
      <w:proofErr w:type="spellStart"/>
      <w:r>
        <w:rPr>
          <w:rFonts w:asciiTheme="majorHAnsi" w:hAnsiTheme="majorHAnsi" w:cstheme="majorHAnsi"/>
          <w:sz w:val="20"/>
          <w:szCs w:val="20"/>
        </w:rPr>
        <w:t>Wandle</w:t>
      </w:r>
      <w:proofErr w:type="spellEnd"/>
      <w:r>
        <w:rPr>
          <w:rFonts w:asciiTheme="majorHAnsi" w:hAnsiTheme="majorHAnsi" w:cstheme="majorHAnsi"/>
          <w:sz w:val="20"/>
          <w:szCs w:val="20"/>
        </w:rPr>
        <w:t xml:space="preserve"> Keep Up or Catch Up</w:t>
      </w:r>
      <w:r w:rsidR="00C73180" w:rsidRPr="00C40BA6">
        <w:rPr>
          <w:rFonts w:asciiTheme="majorHAnsi" w:hAnsiTheme="majorHAnsi" w:cstheme="majorHAnsi"/>
          <w:sz w:val="20"/>
          <w:szCs w:val="20"/>
        </w:rPr>
        <w:t xml:space="preserve"> Intervention.</w:t>
      </w:r>
    </w:p>
    <w:p w:rsidR="00C73180" w:rsidRPr="00C40BA6" w:rsidRDefault="00C73180" w:rsidP="00C73180">
      <w:pPr>
        <w:spacing w:after="0"/>
        <w:jc w:val="both"/>
        <w:rPr>
          <w:rFonts w:asciiTheme="majorHAnsi" w:hAnsiTheme="majorHAnsi" w:cstheme="majorHAnsi"/>
          <w:sz w:val="20"/>
          <w:szCs w:val="20"/>
        </w:rPr>
      </w:pPr>
      <w:r w:rsidRPr="00C40BA6">
        <w:rPr>
          <w:rFonts w:asciiTheme="majorHAnsi" w:hAnsiTheme="majorHAnsi" w:cstheme="majorHAnsi"/>
          <w:b/>
          <w:color w:val="4472C4" w:themeColor="accent1"/>
          <w:sz w:val="20"/>
          <w:szCs w:val="20"/>
        </w:rPr>
        <w:t>Y 1</w:t>
      </w:r>
      <w:r w:rsidRPr="00C40BA6">
        <w:rPr>
          <w:rFonts w:asciiTheme="majorHAnsi" w:hAnsiTheme="majorHAnsi" w:cstheme="majorHAnsi"/>
          <w:color w:val="4472C4" w:themeColor="accent1"/>
          <w:sz w:val="20"/>
          <w:szCs w:val="20"/>
        </w:rPr>
        <w:t xml:space="preserve"> </w:t>
      </w:r>
      <w:r w:rsidRPr="00C40BA6">
        <w:rPr>
          <w:rFonts w:asciiTheme="majorHAnsi" w:hAnsiTheme="majorHAnsi" w:cstheme="majorHAnsi"/>
          <w:sz w:val="20"/>
          <w:szCs w:val="20"/>
        </w:rPr>
        <w:t xml:space="preserve">– Phonics Screening takes place in May – children who do not pass the screening are put on additional </w:t>
      </w:r>
      <w:r w:rsidR="00246894">
        <w:rPr>
          <w:rFonts w:asciiTheme="majorHAnsi" w:hAnsiTheme="majorHAnsi" w:cstheme="majorHAnsi"/>
          <w:sz w:val="20"/>
          <w:szCs w:val="20"/>
        </w:rPr>
        <w:t xml:space="preserve">Little </w:t>
      </w:r>
      <w:proofErr w:type="spellStart"/>
      <w:r w:rsidR="00246894">
        <w:rPr>
          <w:rFonts w:asciiTheme="majorHAnsi" w:hAnsiTheme="majorHAnsi" w:cstheme="majorHAnsi"/>
          <w:sz w:val="20"/>
          <w:szCs w:val="20"/>
        </w:rPr>
        <w:t>Wandle</w:t>
      </w:r>
      <w:proofErr w:type="spellEnd"/>
      <w:r w:rsidR="00246894">
        <w:rPr>
          <w:rFonts w:asciiTheme="majorHAnsi" w:hAnsiTheme="majorHAnsi" w:cstheme="majorHAnsi"/>
          <w:sz w:val="20"/>
          <w:szCs w:val="20"/>
        </w:rPr>
        <w:t xml:space="preserve"> Catch Up Interventions on entry to Year 2.</w:t>
      </w:r>
    </w:p>
    <w:p w:rsidR="00C73180" w:rsidRDefault="00C73180" w:rsidP="00C73180">
      <w:pPr>
        <w:spacing w:after="0"/>
        <w:jc w:val="both"/>
        <w:rPr>
          <w:rFonts w:asciiTheme="majorHAnsi" w:hAnsiTheme="majorHAnsi" w:cstheme="majorHAnsi"/>
          <w:sz w:val="20"/>
          <w:szCs w:val="20"/>
        </w:rPr>
      </w:pPr>
      <w:r w:rsidRPr="00C40BA6">
        <w:rPr>
          <w:rFonts w:asciiTheme="majorHAnsi" w:hAnsiTheme="majorHAnsi" w:cstheme="majorHAnsi"/>
          <w:b/>
          <w:color w:val="4472C4" w:themeColor="accent1"/>
          <w:sz w:val="20"/>
          <w:szCs w:val="20"/>
        </w:rPr>
        <w:t>Y2 – Y6</w:t>
      </w:r>
      <w:r w:rsidRPr="00C40BA6">
        <w:rPr>
          <w:rFonts w:asciiTheme="majorHAnsi" w:hAnsiTheme="majorHAnsi" w:cstheme="majorHAnsi"/>
          <w:color w:val="4472C4" w:themeColor="accent1"/>
          <w:sz w:val="20"/>
          <w:szCs w:val="20"/>
        </w:rPr>
        <w:t xml:space="preserve"> </w:t>
      </w:r>
      <w:r w:rsidRPr="00C40BA6">
        <w:rPr>
          <w:rFonts w:asciiTheme="majorHAnsi" w:hAnsiTheme="majorHAnsi" w:cstheme="majorHAnsi"/>
          <w:sz w:val="20"/>
          <w:szCs w:val="20"/>
        </w:rPr>
        <w:t xml:space="preserve">– children identified as having difficulties with reading and spelling are screened for dyslexia by the </w:t>
      </w:r>
      <w:proofErr w:type="spellStart"/>
      <w:r w:rsidRPr="00C40BA6">
        <w:rPr>
          <w:rFonts w:asciiTheme="majorHAnsi" w:hAnsiTheme="majorHAnsi" w:cstheme="majorHAnsi"/>
          <w:sz w:val="20"/>
          <w:szCs w:val="20"/>
        </w:rPr>
        <w:t>SENDco</w:t>
      </w:r>
      <w:proofErr w:type="spellEnd"/>
      <w:r w:rsidRPr="00C40BA6">
        <w:rPr>
          <w:rFonts w:asciiTheme="majorHAnsi" w:hAnsiTheme="majorHAnsi" w:cstheme="majorHAnsi"/>
          <w:sz w:val="20"/>
          <w:szCs w:val="20"/>
        </w:rPr>
        <w:t xml:space="preserve"> using GL Ready Lucid software.</w:t>
      </w:r>
    </w:p>
    <w:p w:rsidR="00C73180" w:rsidRDefault="005F76A3" w:rsidP="00C73180">
      <w:pPr>
        <w:spacing w:after="0"/>
        <w:jc w:val="both"/>
        <w:rPr>
          <w:rFonts w:asciiTheme="majorHAnsi" w:hAnsiTheme="majorHAnsi" w:cstheme="majorHAnsi"/>
          <w:sz w:val="20"/>
          <w:szCs w:val="20"/>
        </w:rPr>
      </w:pPr>
      <w:r w:rsidRPr="005F76A3">
        <w:rPr>
          <w:rFonts w:asciiTheme="majorHAnsi" w:hAnsiTheme="majorHAnsi" w:cstheme="majorHAnsi"/>
          <w:b/>
          <w:color w:val="0070C0"/>
          <w:sz w:val="20"/>
          <w:szCs w:val="20"/>
        </w:rPr>
        <w:t>R – Y6:</w:t>
      </w:r>
      <w:r w:rsidRPr="005F76A3">
        <w:rPr>
          <w:rFonts w:asciiTheme="majorHAnsi" w:hAnsiTheme="majorHAnsi" w:cstheme="majorHAnsi"/>
          <w:color w:val="0070C0"/>
          <w:sz w:val="20"/>
          <w:szCs w:val="20"/>
        </w:rPr>
        <w:t xml:space="preserve"> </w:t>
      </w:r>
      <w:r>
        <w:rPr>
          <w:rFonts w:asciiTheme="majorHAnsi" w:hAnsiTheme="majorHAnsi" w:cstheme="majorHAnsi"/>
          <w:sz w:val="20"/>
          <w:szCs w:val="20"/>
        </w:rPr>
        <w:t>Children identified as having SEMH difficulties may be assessed using the Strengths and Difficulties questionnaire or Spence Anxiety Scale.</w:t>
      </w:r>
    </w:p>
    <w:p w:rsidR="00C73180" w:rsidRPr="00C40BA6" w:rsidRDefault="00C73180" w:rsidP="00C73180">
      <w:pPr>
        <w:spacing w:after="0"/>
        <w:jc w:val="both"/>
        <w:rPr>
          <w:rFonts w:asciiTheme="majorHAnsi" w:hAnsiTheme="majorHAnsi" w:cstheme="majorHAnsi"/>
          <w:sz w:val="20"/>
          <w:szCs w:val="20"/>
        </w:rPr>
      </w:pP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 xml:space="preserve">1.3 Consulting and involving pupils and parents </w:t>
      </w: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We will have an early discussion with the pupil and their parents when identifying whether they need special educational provision. These conversations will make sure that:</w:t>
      </w:r>
    </w:p>
    <w:p w:rsidR="00C73180" w:rsidRPr="00C40BA6" w:rsidRDefault="00C73180" w:rsidP="00C73180">
      <w:pPr>
        <w:pStyle w:val="ListParagraph"/>
        <w:numPr>
          <w:ilvl w:val="0"/>
          <w:numId w:val="12"/>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Everyone develops a good understanding of the pupil’s areas of strength and difficulty </w:t>
      </w:r>
    </w:p>
    <w:p w:rsidR="00C73180" w:rsidRPr="00C40BA6" w:rsidRDefault="00C73180" w:rsidP="00C73180">
      <w:pPr>
        <w:pStyle w:val="ListParagraph"/>
        <w:numPr>
          <w:ilvl w:val="0"/>
          <w:numId w:val="12"/>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We </w:t>
      </w:r>
      <w:proofErr w:type="gramStart"/>
      <w:r w:rsidRPr="00C40BA6">
        <w:rPr>
          <w:rFonts w:asciiTheme="majorHAnsi" w:eastAsia="MS Mincho" w:hAnsiTheme="majorHAnsi" w:cstheme="majorHAnsi"/>
          <w:sz w:val="20"/>
          <w:szCs w:val="20"/>
          <w:lang w:val="en-US"/>
        </w:rPr>
        <w:t>take into account</w:t>
      </w:r>
      <w:proofErr w:type="gramEnd"/>
      <w:r w:rsidRPr="00C40BA6">
        <w:rPr>
          <w:rFonts w:asciiTheme="majorHAnsi" w:eastAsia="MS Mincho" w:hAnsiTheme="majorHAnsi" w:cstheme="majorHAnsi"/>
          <w:sz w:val="20"/>
          <w:szCs w:val="20"/>
          <w:lang w:val="en-US"/>
        </w:rPr>
        <w:t xml:space="preserve"> the parents’ concerns </w:t>
      </w:r>
    </w:p>
    <w:p w:rsidR="00C73180" w:rsidRPr="00C40BA6" w:rsidRDefault="00C73180" w:rsidP="00C73180">
      <w:pPr>
        <w:pStyle w:val="ListParagraph"/>
        <w:numPr>
          <w:ilvl w:val="0"/>
          <w:numId w:val="12"/>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Everyone understands the agreed outcomes sought for the child </w:t>
      </w:r>
    </w:p>
    <w:p w:rsidR="00C73180" w:rsidRPr="00C40BA6" w:rsidRDefault="00C73180" w:rsidP="00C73180">
      <w:pPr>
        <w:pStyle w:val="ListParagraph"/>
        <w:numPr>
          <w:ilvl w:val="0"/>
          <w:numId w:val="12"/>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Everyone is clear on what the next steps are </w:t>
      </w:r>
    </w:p>
    <w:p w:rsidR="00C73180" w:rsidRPr="00C40BA6" w:rsidRDefault="00C73180" w:rsidP="00C73180">
      <w:pPr>
        <w:pStyle w:val="ListParagraph"/>
        <w:spacing w:after="0" w:line="240" w:lineRule="auto"/>
        <w:ind w:left="890"/>
        <w:jc w:val="both"/>
        <w:rPr>
          <w:rFonts w:asciiTheme="majorHAnsi" w:eastAsia="MS Mincho" w:hAnsiTheme="majorHAnsi" w:cstheme="majorHAnsi"/>
          <w:sz w:val="20"/>
          <w:szCs w:val="20"/>
          <w:lang w:val="en-US"/>
        </w:rPr>
      </w:pPr>
    </w:p>
    <w:p w:rsidR="00C73180" w:rsidRPr="00C40BA6" w:rsidRDefault="00C73180" w:rsidP="00C73180">
      <w:pPr>
        <w:pStyle w:val="ListParagraph"/>
        <w:spacing w:after="0" w:line="240" w:lineRule="auto"/>
        <w:ind w:left="890"/>
        <w:jc w:val="both"/>
        <w:rPr>
          <w:rFonts w:asciiTheme="majorHAnsi" w:eastAsia="MS Mincho" w:hAnsiTheme="majorHAnsi" w:cstheme="majorHAnsi"/>
          <w:sz w:val="20"/>
          <w:szCs w:val="20"/>
          <w:lang w:val="en-US"/>
        </w:rPr>
      </w:pP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Notes of these early discussions will be added to the pupil’s first concerns plan.</w:t>
      </w:r>
    </w:p>
    <w:p w:rsidR="00C73180"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We notify parents </w:t>
      </w:r>
      <w:r w:rsidR="002A7343">
        <w:rPr>
          <w:rFonts w:asciiTheme="majorHAnsi" w:eastAsia="MS Mincho" w:hAnsiTheme="majorHAnsi" w:cstheme="majorHAnsi"/>
          <w:sz w:val="20"/>
          <w:szCs w:val="20"/>
          <w:lang w:val="en-US"/>
        </w:rPr>
        <w:t xml:space="preserve">if </w:t>
      </w:r>
      <w:r w:rsidRPr="00C40BA6">
        <w:rPr>
          <w:rFonts w:asciiTheme="majorHAnsi" w:eastAsia="MS Mincho" w:hAnsiTheme="majorHAnsi" w:cstheme="majorHAnsi"/>
          <w:sz w:val="20"/>
          <w:szCs w:val="20"/>
          <w:lang w:val="en-US"/>
        </w:rPr>
        <w:t xml:space="preserve">it is decided that a pupil will </w:t>
      </w:r>
      <w:r w:rsidR="002A7343">
        <w:rPr>
          <w:rFonts w:asciiTheme="majorHAnsi" w:eastAsia="MS Mincho" w:hAnsiTheme="majorHAnsi" w:cstheme="majorHAnsi"/>
          <w:sz w:val="20"/>
          <w:szCs w:val="20"/>
          <w:lang w:val="en-US"/>
        </w:rPr>
        <w:t>require a</w:t>
      </w:r>
      <w:r w:rsidRPr="00C40BA6">
        <w:rPr>
          <w:rFonts w:asciiTheme="majorHAnsi" w:eastAsia="MS Mincho" w:hAnsiTheme="majorHAnsi" w:cstheme="majorHAnsi"/>
          <w:sz w:val="20"/>
          <w:szCs w:val="20"/>
          <w:lang w:val="en-US"/>
        </w:rPr>
        <w:t xml:space="preserve"> SEND support </w:t>
      </w:r>
      <w:r w:rsidR="002A7343">
        <w:rPr>
          <w:rFonts w:asciiTheme="majorHAnsi" w:eastAsia="MS Mincho" w:hAnsiTheme="majorHAnsi" w:cstheme="majorHAnsi"/>
          <w:sz w:val="20"/>
          <w:szCs w:val="20"/>
          <w:lang w:val="en-US"/>
        </w:rPr>
        <w:t xml:space="preserve">plan </w:t>
      </w:r>
      <w:r w:rsidRPr="00C40BA6">
        <w:rPr>
          <w:rFonts w:asciiTheme="majorHAnsi" w:eastAsia="MS Mincho" w:hAnsiTheme="majorHAnsi" w:cstheme="majorHAnsi"/>
          <w:sz w:val="20"/>
          <w:szCs w:val="20"/>
          <w:lang w:val="en-US"/>
        </w:rPr>
        <w:t xml:space="preserve">and parents will be asked to sign and return a letter of agreement. </w:t>
      </w:r>
    </w:p>
    <w:p w:rsidR="002A7343" w:rsidRPr="00C40BA6" w:rsidRDefault="002A7343" w:rsidP="00C73180">
      <w:pPr>
        <w:spacing w:after="120" w:line="240" w:lineRule="auto"/>
        <w:jc w:val="both"/>
        <w:rPr>
          <w:rFonts w:asciiTheme="majorHAnsi" w:eastAsia="MS Mincho" w:hAnsiTheme="majorHAnsi" w:cstheme="majorHAnsi"/>
          <w:sz w:val="20"/>
          <w:szCs w:val="20"/>
          <w:lang w:val="en-US"/>
        </w:rPr>
      </w:pPr>
      <w:r>
        <w:rPr>
          <w:rFonts w:asciiTheme="majorHAnsi" w:eastAsia="MS Mincho" w:hAnsiTheme="majorHAnsi" w:cstheme="majorHAnsi"/>
          <w:sz w:val="20"/>
          <w:szCs w:val="20"/>
          <w:lang w:val="en-US"/>
        </w:rPr>
        <w:t xml:space="preserve">The </w:t>
      </w:r>
      <w:proofErr w:type="spellStart"/>
      <w:r>
        <w:rPr>
          <w:rFonts w:asciiTheme="majorHAnsi" w:eastAsia="MS Mincho" w:hAnsiTheme="majorHAnsi" w:cstheme="majorHAnsi"/>
          <w:sz w:val="20"/>
          <w:szCs w:val="20"/>
          <w:lang w:val="en-US"/>
        </w:rPr>
        <w:t>SENDco</w:t>
      </w:r>
      <w:proofErr w:type="spellEnd"/>
      <w:r>
        <w:rPr>
          <w:rFonts w:asciiTheme="majorHAnsi" w:eastAsia="MS Mincho" w:hAnsiTheme="majorHAnsi" w:cstheme="majorHAnsi"/>
          <w:sz w:val="20"/>
          <w:szCs w:val="20"/>
          <w:lang w:val="en-US"/>
        </w:rPr>
        <w:t xml:space="preserve"> holds termly phone calls with all SEND Support and EHCP parents.  </w:t>
      </w: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1.4 Assessing and reviewing pupils' progress towards outcomes</w:t>
      </w: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We will follow the graduated approach and the four-part cycle of </w:t>
      </w:r>
      <w:r w:rsidRPr="00C40BA6">
        <w:rPr>
          <w:rFonts w:asciiTheme="majorHAnsi" w:eastAsia="MS Mincho" w:hAnsiTheme="majorHAnsi" w:cstheme="majorHAnsi"/>
          <w:b/>
          <w:sz w:val="20"/>
          <w:szCs w:val="20"/>
          <w:lang w:val="en-US"/>
        </w:rPr>
        <w:t>assess, plan, do, review</w:t>
      </w:r>
      <w:r w:rsidRPr="00C40BA6">
        <w:rPr>
          <w:rFonts w:asciiTheme="majorHAnsi" w:eastAsia="MS Mincho" w:hAnsiTheme="majorHAnsi" w:cstheme="majorHAnsi"/>
          <w:sz w:val="20"/>
          <w:szCs w:val="20"/>
          <w:lang w:val="en-US"/>
        </w:rPr>
        <w:t xml:space="preserve">.  </w:t>
      </w: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The class teacher will assess pupil’s needs. This will draw on:</w:t>
      </w:r>
    </w:p>
    <w:p w:rsidR="00C73180" w:rsidRPr="00C40BA6" w:rsidRDefault="00C73180" w:rsidP="00C73180">
      <w:pPr>
        <w:pStyle w:val="ListParagraph"/>
        <w:numPr>
          <w:ilvl w:val="0"/>
          <w:numId w:val="4"/>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The teacher’s assessment and experience of the pupil </w:t>
      </w:r>
    </w:p>
    <w:p w:rsidR="00C73180" w:rsidRPr="00C40BA6" w:rsidRDefault="00C73180" w:rsidP="00C73180">
      <w:pPr>
        <w:pStyle w:val="ListParagraph"/>
        <w:numPr>
          <w:ilvl w:val="0"/>
          <w:numId w:val="4"/>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Their previous progress and attainment or </w:t>
      </w:r>
      <w:proofErr w:type="spellStart"/>
      <w:r w:rsidRPr="00C40BA6">
        <w:rPr>
          <w:rFonts w:asciiTheme="majorHAnsi" w:eastAsia="MS Mincho" w:hAnsiTheme="majorHAnsi" w:cstheme="majorHAnsi"/>
          <w:sz w:val="20"/>
          <w:szCs w:val="20"/>
          <w:lang w:val="en-US"/>
        </w:rPr>
        <w:t>behaviour</w:t>
      </w:r>
      <w:proofErr w:type="spellEnd"/>
      <w:r w:rsidRPr="00C40BA6">
        <w:rPr>
          <w:rFonts w:asciiTheme="majorHAnsi" w:eastAsia="MS Mincho" w:hAnsiTheme="majorHAnsi" w:cstheme="majorHAnsi"/>
          <w:sz w:val="20"/>
          <w:szCs w:val="20"/>
          <w:lang w:val="en-US"/>
        </w:rPr>
        <w:t xml:space="preserve"> </w:t>
      </w:r>
    </w:p>
    <w:p w:rsidR="00C73180" w:rsidRPr="00C40BA6" w:rsidRDefault="00C73180" w:rsidP="00C73180">
      <w:pPr>
        <w:pStyle w:val="ListParagraph"/>
        <w:numPr>
          <w:ilvl w:val="0"/>
          <w:numId w:val="4"/>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Other teachers’ assessments, where relevant </w:t>
      </w:r>
    </w:p>
    <w:p w:rsidR="00C73180" w:rsidRPr="00C40BA6" w:rsidRDefault="00C73180" w:rsidP="00C73180">
      <w:pPr>
        <w:pStyle w:val="ListParagraph"/>
        <w:numPr>
          <w:ilvl w:val="0"/>
          <w:numId w:val="4"/>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The individual’s development in comparison to their peers and national data</w:t>
      </w:r>
    </w:p>
    <w:p w:rsidR="00C73180" w:rsidRPr="00C40BA6" w:rsidRDefault="00C73180" w:rsidP="00C73180">
      <w:pPr>
        <w:pStyle w:val="ListParagraph"/>
        <w:numPr>
          <w:ilvl w:val="0"/>
          <w:numId w:val="4"/>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The views and experience of parents</w:t>
      </w:r>
    </w:p>
    <w:p w:rsidR="00C73180" w:rsidRPr="00C40BA6" w:rsidRDefault="00C73180" w:rsidP="00C73180">
      <w:pPr>
        <w:pStyle w:val="ListParagraph"/>
        <w:numPr>
          <w:ilvl w:val="0"/>
          <w:numId w:val="4"/>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The pupil’s own views</w:t>
      </w:r>
    </w:p>
    <w:p w:rsidR="00C73180" w:rsidRPr="00C40BA6" w:rsidRDefault="00C73180" w:rsidP="00C73180">
      <w:pPr>
        <w:pStyle w:val="ListParagraph"/>
        <w:numPr>
          <w:ilvl w:val="0"/>
          <w:numId w:val="4"/>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Advice from external support services, if relevant </w:t>
      </w:r>
    </w:p>
    <w:p w:rsidR="00C73180" w:rsidRPr="00C40BA6" w:rsidRDefault="00C73180" w:rsidP="00C73180">
      <w:pPr>
        <w:pStyle w:val="ListParagraph"/>
        <w:spacing w:after="0" w:line="240" w:lineRule="auto"/>
        <w:ind w:left="890"/>
        <w:jc w:val="both"/>
        <w:rPr>
          <w:rFonts w:asciiTheme="majorHAnsi" w:eastAsia="MS Mincho" w:hAnsiTheme="majorHAnsi" w:cstheme="majorHAnsi"/>
          <w:sz w:val="20"/>
          <w:szCs w:val="20"/>
          <w:lang w:val="en-US"/>
        </w:rPr>
      </w:pP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w:t>
      </w: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Where the pupils have more complex or significant SEND a SEND Support </w:t>
      </w:r>
      <w:r w:rsidRPr="00C40BA6">
        <w:rPr>
          <w:rFonts w:asciiTheme="majorHAnsi" w:eastAsia="MS Mincho" w:hAnsiTheme="majorHAnsi" w:cstheme="majorHAnsi"/>
          <w:b/>
          <w:sz w:val="20"/>
          <w:szCs w:val="20"/>
          <w:lang w:val="en-US"/>
        </w:rPr>
        <w:t xml:space="preserve">assess, plan, do, review </w:t>
      </w:r>
      <w:r w:rsidRPr="00C40BA6">
        <w:rPr>
          <w:rFonts w:asciiTheme="majorHAnsi" w:eastAsia="MS Mincho" w:hAnsiTheme="majorHAnsi" w:cstheme="majorHAnsi"/>
          <w:sz w:val="20"/>
          <w:szCs w:val="20"/>
          <w:lang w:val="en-US"/>
        </w:rPr>
        <w:t xml:space="preserve">plan will be completed by the class teacher in consultation with the </w:t>
      </w:r>
      <w:proofErr w:type="spellStart"/>
      <w:r w:rsidRPr="00C40BA6">
        <w:rPr>
          <w:rFonts w:asciiTheme="majorHAnsi" w:eastAsia="MS Mincho" w:hAnsiTheme="majorHAnsi" w:cstheme="majorHAnsi"/>
          <w:sz w:val="20"/>
          <w:szCs w:val="20"/>
          <w:lang w:val="en-US"/>
        </w:rPr>
        <w:t>SENDco</w:t>
      </w:r>
      <w:proofErr w:type="spellEnd"/>
      <w:r w:rsidRPr="00C40BA6">
        <w:rPr>
          <w:rFonts w:asciiTheme="majorHAnsi" w:eastAsia="MS Mincho" w:hAnsiTheme="majorHAnsi" w:cstheme="majorHAnsi"/>
          <w:sz w:val="20"/>
          <w:szCs w:val="20"/>
          <w:lang w:val="en-US"/>
        </w:rPr>
        <w:t xml:space="preserve"> and shared with parents</w:t>
      </w:r>
      <w:r w:rsidRPr="00C40BA6">
        <w:rPr>
          <w:rFonts w:asciiTheme="majorHAnsi" w:eastAsia="MS Mincho" w:hAnsiTheme="majorHAnsi" w:cstheme="majorHAnsi"/>
          <w:b/>
          <w:sz w:val="20"/>
          <w:szCs w:val="20"/>
          <w:lang w:val="en-US"/>
        </w:rPr>
        <w:t>.</w:t>
      </w: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1.5 Supporting pupils moving between phases and preparing for adulthood</w:t>
      </w: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We will share information with the school, college, or other setting the pupil is moving to. We will agree with parents and pupils which information will be shared as part of this. </w:t>
      </w: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We support transition in the following ways:</w:t>
      </w:r>
    </w:p>
    <w:p w:rsidR="00C73180" w:rsidRPr="00C40BA6" w:rsidRDefault="00C73180" w:rsidP="00C73180">
      <w:pPr>
        <w:pStyle w:val="ListParagraph"/>
        <w:numPr>
          <w:ilvl w:val="0"/>
          <w:numId w:val="5"/>
        </w:numPr>
        <w:spacing w:after="0" w:line="240" w:lineRule="auto"/>
        <w:ind w:left="851" w:hanging="284"/>
        <w:jc w:val="both"/>
        <w:rPr>
          <w:rFonts w:asciiTheme="majorHAnsi" w:eastAsia="MS Mincho" w:hAnsiTheme="majorHAnsi" w:cstheme="majorHAnsi"/>
          <w:sz w:val="20"/>
          <w:szCs w:val="20"/>
          <w:lang w:val="en-US"/>
        </w:rPr>
      </w:pPr>
      <w:proofErr w:type="spellStart"/>
      <w:r w:rsidRPr="00C40BA6">
        <w:rPr>
          <w:rFonts w:asciiTheme="majorHAnsi" w:eastAsia="MS Mincho" w:hAnsiTheme="majorHAnsi" w:cstheme="majorHAnsi"/>
          <w:sz w:val="20"/>
          <w:szCs w:val="20"/>
          <w:lang w:val="en-US"/>
        </w:rPr>
        <w:t>Personalised</w:t>
      </w:r>
      <w:proofErr w:type="spellEnd"/>
      <w:r w:rsidRPr="00C40BA6">
        <w:rPr>
          <w:rFonts w:asciiTheme="majorHAnsi" w:eastAsia="MS Mincho" w:hAnsiTheme="majorHAnsi" w:cstheme="majorHAnsi"/>
          <w:sz w:val="20"/>
          <w:szCs w:val="20"/>
          <w:lang w:val="en-US"/>
        </w:rPr>
        <w:t xml:space="preserve"> Social Stories</w:t>
      </w:r>
    </w:p>
    <w:p w:rsidR="00C73180" w:rsidRPr="00C40BA6" w:rsidRDefault="00C73180" w:rsidP="00C73180">
      <w:pPr>
        <w:pStyle w:val="ListParagraph"/>
        <w:numPr>
          <w:ilvl w:val="0"/>
          <w:numId w:val="5"/>
        </w:numPr>
        <w:spacing w:after="0" w:line="240" w:lineRule="auto"/>
        <w:ind w:left="851" w:hanging="284"/>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Additional visits to the pupils next phase in education</w:t>
      </w:r>
    </w:p>
    <w:p w:rsidR="00C73180" w:rsidRPr="00C40BA6" w:rsidRDefault="00C73180" w:rsidP="00C73180">
      <w:pPr>
        <w:pStyle w:val="ListParagraph"/>
        <w:numPr>
          <w:ilvl w:val="0"/>
          <w:numId w:val="5"/>
        </w:numPr>
        <w:spacing w:after="0" w:line="240" w:lineRule="auto"/>
        <w:ind w:left="851" w:hanging="284"/>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Meeting with new schools where appropriate to share information</w:t>
      </w:r>
    </w:p>
    <w:p w:rsidR="00C73180" w:rsidRDefault="00C73180" w:rsidP="00C73180">
      <w:pPr>
        <w:pStyle w:val="ListParagraph"/>
        <w:numPr>
          <w:ilvl w:val="0"/>
          <w:numId w:val="5"/>
        </w:numPr>
        <w:spacing w:after="0" w:line="240" w:lineRule="auto"/>
        <w:ind w:left="851" w:hanging="284"/>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Transferring all information held to new school</w:t>
      </w:r>
    </w:p>
    <w:p w:rsidR="002A7343" w:rsidRPr="00C40BA6" w:rsidRDefault="002A7343" w:rsidP="00C73180">
      <w:pPr>
        <w:pStyle w:val="ListParagraph"/>
        <w:numPr>
          <w:ilvl w:val="0"/>
          <w:numId w:val="5"/>
        </w:numPr>
        <w:spacing w:after="0" w:line="240" w:lineRule="auto"/>
        <w:ind w:left="851" w:hanging="284"/>
        <w:jc w:val="both"/>
        <w:rPr>
          <w:rFonts w:asciiTheme="majorHAnsi" w:eastAsia="MS Mincho" w:hAnsiTheme="majorHAnsi" w:cstheme="majorHAnsi"/>
          <w:sz w:val="20"/>
          <w:szCs w:val="20"/>
          <w:lang w:val="en-US"/>
        </w:rPr>
      </w:pPr>
      <w:proofErr w:type="spellStart"/>
      <w:r>
        <w:rPr>
          <w:rFonts w:asciiTheme="majorHAnsi" w:eastAsia="MS Mincho" w:hAnsiTheme="majorHAnsi" w:cstheme="majorHAnsi"/>
          <w:sz w:val="20"/>
          <w:szCs w:val="20"/>
          <w:lang w:val="en-US"/>
        </w:rPr>
        <w:t>SENDco</w:t>
      </w:r>
      <w:proofErr w:type="spellEnd"/>
      <w:r>
        <w:rPr>
          <w:rFonts w:asciiTheme="majorHAnsi" w:eastAsia="MS Mincho" w:hAnsiTheme="majorHAnsi" w:cstheme="majorHAnsi"/>
          <w:sz w:val="20"/>
          <w:szCs w:val="20"/>
          <w:lang w:val="en-US"/>
        </w:rPr>
        <w:t xml:space="preserve"> meeting with High School</w:t>
      </w: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1.6 Our approach to teaching pupils with SEN</w:t>
      </w: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Teachers are responsible and accountable for the progress and development of all the pupils in their class. </w:t>
      </w: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Quality First Teaching (QFT)</w:t>
      </w:r>
      <w:r w:rsidR="002A7343">
        <w:rPr>
          <w:rFonts w:asciiTheme="majorHAnsi" w:eastAsia="MS Mincho" w:hAnsiTheme="majorHAnsi" w:cstheme="majorHAnsi"/>
          <w:sz w:val="20"/>
          <w:szCs w:val="20"/>
          <w:lang w:val="en-US"/>
        </w:rPr>
        <w:t xml:space="preserve"> and/or Ordinarily Available Inclusive Provision (OAIP)</w:t>
      </w:r>
      <w:r w:rsidRPr="00C40BA6">
        <w:rPr>
          <w:rFonts w:asciiTheme="majorHAnsi" w:eastAsia="MS Mincho" w:hAnsiTheme="majorHAnsi" w:cstheme="majorHAnsi"/>
          <w:sz w:val="20"/>
          <w:szCs w:val="20"/>
          <w:lang w:val="en-US"/>
        </w:rPr>
        <w:t xml:space="preserve"> is our first step in responding to all pupils, including those pupils who have SEND. </w:t>
      </w: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SEND pupils will also be supported with their learning in the following ways:</w:t>
      </w:r>
    </w:p>
    <w:p w:rsidR="00C73180" w:rsidRPr="00C40BA6" w:rsidRDefault="00C73180" w:rsidP="00C73180">
      <w:pPr>
        <w:pStyle w:val="ListParagraph"/>
        <w:numPr>
          <w:ilvl w:val="0"/>
          <w:numId w:val="6"/>
        </w:numPr>
        <w:spacing w:after="120" w:line="240" w:lineRule="auto"/>
        <w:ind w:left="851" w:hanging="284"/>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Activities may be differentiated for individual pupils. </w:t>
      </w:r>
    </w:p>
    <w:p w:rsidR="00C73180" w:rsidRPr="00C40BA6" w:rsidRDefault="00C73180" w:rsidP="00C73180">
      <w:pPr>
        <w:pStyle w:val="ListParagraph"/>
        <w:numPr>
          <w:ilvl w:val="0"/>
          <w:numId w:val="6"/>
        </w:numPr>
        <w:spacing w:after="120" w:line="240" w:lineRule="auto"/>
        <w:ind w:left="851" w:hanging="284"/>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Additional scaffolding for SEND pupils may be given e.g. writing frames</w:t>
      </w:r>
    </w:p>
    <w:p w:rsidR="00C73180" w:rsidRPr="00C40BA6" w:rsidRDefault="00C73180" w:rsidP="00C73180">
      <w:pPr>
        <w:pStyle w:val="ListParagraph"/>
        <w:numPr>
          <w:ilvl w:val="0"/>
          <w:numId w:val="6"/>
        </w:numPr>
        <w:spacing w:after="120" w:line="240" w:lineRule="auto"/>
        <w:ind w:left="851" w:hanging="284"/>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Resources to support their learning be given e.g. </w:t>
      </w:r>
      <w:proofErr w:type="spellStart"/>
      <w:r w:rsidRPr="00C40BA6">
        <w:rPr>
          <w:rFonts w:asciiTheme="majorHAnsi" w:eastAsia="MS Mincho" w:hAnsiTheme="majorHAnsi" w:cstheme="majorHAnsi"/>
          <w:sz w:val="20"/>
          <w:szCs w:val="20"/>
          <w:lang w:val="en-US"/>
        </w:rPr>
        <w:t>wordbanks</w:t>
      </w:r>
      <w:proofErr w:type="spellEnd"/>
      <w:r w:rsidRPr="00C40BA6">
        <w:rPr>
          <w:rFonts w:asciiTheme="majorHAnsi" w:eastAsia="MS Mincho" w:hAnsiTheme="majorHAnsi" w:cstheme="majorHAnsi"/>
          <w:sz w:val="20"/>
          <w:szCs w:val="20"/>
          <w:lang w:val="en-US"/>
        </w:rPr>
        <w:t>, concrete math’s equipment, visual resources</w:t>
      </w:r>
    </w:p>
    <w:p w:rsidR="00C73180" w:rsidRPr="00C40BA6" w:rsidRDefault="00C73180" w:rsidP="00C73180">
      <w:pPr>
        <w:pStyle w:val="ListParagraph"/>
        <w:numPr>
          <w:ilvl w:val="0"/>
          <w:numId w:val="6"/>
        </w:numPr>
        <w:spacing w:after="120" w:line="240" w:lineRule="auto"/>
        <w:ind w:left="851" w:hanging="284"/>
        <w:jc w:val="both"/>
        <w:rPr>
          <w:rFonts w:asciiTheme="majorHAnsi" w:eastAsia="MS Mincho" w:hAnsiTheme="majorHAnsi" w:cstheme="majorHAnsi"/>
          <w:sz w:val="20"/>
          <w:szCs w:val="20"/>
          <w:lang w:val="en-US"/>
        </w:rPr>
      </w:pPr>
      <w:proofErr w:type="gramStart"/>
      <w:r w:rsidRPr="00C40BA6">
        <w:rPr>
          <w:rFonts w:asciiTheme="majorHAnsi" w:eastAsia="MS Mincho" w:hAnsiTheme="majorHAnsi" w:cstheme="majorHAnsi"/>
          <w:sz w:val="20"/>
          <w:szCs w:val="20"/>
          <w:lang w:val="en-US"/>
        </w:rPr>
        <w:t>Pre teaching</w:t>
      </w:r>
      <w:proofErr w:type="gramEnd"/>
      <w:r w:rsidRPr="00C40BA6">
        <w:rPr>
          <w:rFonts w:asciiTheme="majorHAnsi" w:eastAsia="MS Mincho" w:hAnsiTheme="majorHAnsi" w:cstheme="majorHAnsi"/>
          <w:sz w:val="20"/>
          <w:szCs w:val="20"/>
          <w:lang w:val="en-US"/>
        </w:rPr>
        <w:t xml:space="preserve"> new learning and vocabulary.</w:t>
      </w:r>
    </w:p>
    <w:p w:rsidR="00C73180" w:rsidRPr="00C40BA6" w:rsidRDefault="00C73180" w:rsidP="00C73180">
      <w:pPr>
        <w:pStyle w:val="ListParagraph"/>
        <w:numPr>
          <w:ilvl w:val="0"/>
          <w:numId w:val="6"/>
        </w:numPr>
        <w:spacing w:after="120" w:line="240" w:lineRule="auto"/>
        <w:ind w:left="851" w:hanging="284"/>
        <w:jc w:val="both"/>
        <w:rPr>
          <w:rFonts w:asciiTheme="majorHAnsi" w:eastAsia="MS Mincho" w:hAnsiTheme="majorHAnsi" w:cstheme="majorHAnsi"/>
          <w:sz w:val="20"/>
          <w:szCs w:val="20"/>
          <w:lang w:val="en-US"/>
        </w:rPr>
      </w:pPr>
      <w:proofErr w:type="spellStart"/>
      <w:r w:rsidRPr="00C40BA6">
        <w:rPr>
          <w:rFonts w:asciiTheme="majorHAnsi" w:eastAsia="MS Mincho" w:hAnsiTheme="majorHAnsi" w:cstheme="majorHAnsi"/>
          <w:sz w:val="20"/>
          <w:szCs w:val="20"/>
          <w:lang w:val="en-US"/>
        </w:rPr>
        <w:t>Personalised</w:t>
      </w:r>
      <w:proofErr w:type="spellEnd"/>
      <w:r w:rsidRPr="00C40BA6">
        <w:rPr>
          <w:rFonts w:asciiTheme="majorHAnsi" w:eastAsia="MS Mincho" w:hAnsiTheme="majorHAnsi" w:cstheme="majorHAnsi"/>
          <w:sz w:val="20"/>
          <w:szCs w:val="20"/>
          <w:lang w:val="en-US"/>
        </w:rPr>
        <w:t xml:space="preserve"> resources e.g. laptop, writing slope, grip pencil</w:t>
      </w:r>
    </w:p>
    <w:p w:rsidR="00C73180" w:rsidRPr="00C40BA6" w:rsidRDefault="00C73180" w:rsidP="00C73180">
      <w:pPr>
        <w:pStyle w:val="ListParagraph"/>
        <w:numPr>
          <w:ilvl w:val="0"/>
          <w:numId w:val="6"/>
        </w:numPr>
        <w:spacing w:after="120" w:line="240" w:lineRule="auto"/>
        <w:ind w:left="851" w:hanging="284"/>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Teacher or TA support in class </w:t>
      </w:r>
    </w:p>
    <w:p w:rsidR="00C73180" w:rsidRPr="00C40BA6" w:rsidRDefault="00C73180" w:rsidP="00C73180">
      <w:pPr>
        <w:pStyle w:val="ListParagraph"/>
        <w:numPr>
          <w:ilvl w:val="0"/>
          <w:numId w:val="6"/>
        </w:numPr>
        <w:spacing w:before="240" w:after="120" w:line="240" w:lineRule="auto"/>
        <w:ind w:left="851" w:hanging="284"/>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sz w:val="20"/>
          <w:szCs w:val="20"/>
          <w:lang w:val="en-US"/>
        </w:rPr>
        <w:t>Additional interventions 1:1 or in small groups</w:t>
      </w: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 xml:space="preserve">1.7 Adaptations to the curriculum and learning environment </w:t>
      </w: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We make the following adaptations to ensure all pupils’ needs are met:</w:t>
      </w:r>
    </w:p>
    <w:p w:rsidR="00C73180" w:rsidRPr="00C40BA6" w:rsidRDefault="00C73180" w:rsidP="00C73180">
      <w:pPr>
        <w:pStyle w:val="ListParagraph"/>
        <w:numPr>
          <w:ilvl w:val="0"/>
          <w:numId w:val="7"/>
        </w:numPr>
        <w:spacing w:after="0" w:line="240" w:lineRule="auto"/>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0"/>
          <w:lang w:val="en-US"/>
        </w:rPr>
        <w:t xml:space="preserve">Differentiating our curriculum to ensure all pupils are able to access it, for example, by grouping, 1:1 work, teaching style, content of the lesson, etc. </w:t>
      </w:r>
    </w:p>
    <w:p w:rsidR="00C73180" w:rsidRPr="00C40BA6" w:rsidRDefault="00C73180" w:rsidP="00C73180">
      <w:pPr>
        <w:pStyle w:val="ListParagraph"/>
        <w:numPr>
          <w:ilvl w:val="0"/>
          <w:numId w:val="7"/>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Adapting our resources and staffing </w:t>
      </w:r>
    </w:p>
    <w:p w:rsidR="00C73180" w:rsidRPr="00C40BA6" w:rsidRDefault="00C73180" w:rsidP="00C73180">
      <w:pPr>
        <w:pStyle w:val="ListParagraph"/>
        <w:numPr>
          <w:ilvl w:val="0"/>
          <w:numId w:val="7"/>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Using recommended resources, such as laptops, </w:t>
      </w:r>
      <w:proofErr w:type="spellStart"/>
      <w:r w:rsidRPr="00C40BA6">
        <w:rPr>
          <w:rFonts w:asciiTheme="majorHAnsi" w:eastAsia="MS Mincho" w:hAnsiTheme="majorHAnsi" w:cstheme="majorHAnsi"/>
          <w:sz w:val="20"/>
          <w:szCs w:val="20"/>
          <w:lang w:val="en-US"/>
        </w:rPr>
        <w:t>coloured</w:t>
      </w:r>
      <w:proofErr w:type="spellEnd"/>
      <w:r w:rsidRPr="00C40BA6">
        <w:rPr>
          <w:rFonts w:asciiTheme="majorHAnsi" w:eastAsia="MS Mincho" w:hAnsiTheme="majorHAnsi" w:cstheme="majorHAnsi"/>
          <w:sz w:val="20"/>
          <w:szCs w:val="20"/>
          <w:lang w:val="en-US"/>
        </w:rPr>
        <w:t xml:space="preserve"> overlays, visual timetables, larger font, etc. </w:t>
      </w:r>
    </w:p>
    <w:p w:rsidR="00C73180" w:rsidRPr="00C40BA6" w:rsidRDefault="00C73180" w:rsidP="00C73180">
      <w:pPr>
        <w:pStyle w:val="ListParagraph"/>
        <w:numPr>
          <w:ilvl w:val="0"/>
          <w:numId w:val="7"/>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Differentiating our teaching, for example, giving longer processing times, pre-teaching of key vocabulary, reading instructions aloud, etc. </w:t>
      </w:r>
    </w:p>
    <w:p w:rsidR="00C73180" w:rsidRPr="00C40BA6" w:rsidRDefault="00C73180" w:rsidP="00C73180">
      <w:pPr>
        <w:pStyle w:val="ListParagraph"/>
        <w:numPr>
          <w:ilvl w:val="0"/>
          <w:numId w:val="7"/>
        </w:numPr>
        <w:spacing w:after="0" w:line="240" w:lineRule="auto"/>
        <w:jc w:val="both"/>
        <w:rPr>
          <w:rFonts w:asciiTheme="majorHAnsi" w:eastAsia="MS Mincho" w:hAnsiTheme="majorHAnsi" w:cstheme="majorHAnsi"/>
          <w:sz w:val="20"/>
          <w:szCs w:val="20"/>
          <w:lang w:val="en-US"/>
        </w:rPr>
      </w:pPr>
      <w:proofErr w:type="spellStart"/>
      <w:r w:rsidRPr="00C40BA6">
        <w:rPr>
          <w:rFonts w:asciiTheme="majorHAnsi" w:eastAsia="MS Mincho" w:hAnsiTheme="majorHAnsi" w:cstheme="majorHAnsi"/>
          <w:sz w:val="20"/>
          <w:szCs w:val="20"/>
          <w:lang w:val="en-US"/>
        </w:rPr>
        <w:t>Personalising</w:t>
      </w:r>
      <w:proofErr w:type="spellEnd"/>
      <w:r w:rsidRPr="00C40BA6">
        <w:rPr>
          <w:rFonts w:asciiTheme="majorHAnsi" w:eastAsia="MS Mincho" w:hAnsiTheme="majorHAnsi" w:cstheme="majorHAnsi"/>
          <w:sz w:val="20"/>
          <w:szCs w:val="20"/>
          <w:lang w:val="en-US"/>
        </w:rPr>
        <w:t xml:space="preserve"> the curriculum that is taught.</w:t>
      </w: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 xml:space="preserve">1.8 Additional support for learning </w:t>
      </w:r>
    </w:p>
    <w:p w:rsidR="00C73180" w:rsidRDefault="00C73180" w:rsidP="00C73180">
      <w:pPr>
        <w:spacing w:after="0" w:line="240" w:lineRule="auto"/>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0"/>
          <w:lang w:val="en-US"/>
        </w:rPr>
        <w:t>Mobberley C of E Primary School currently has 3 general</w:t>
      </w:r>
      <w:r w:rsidRPr="00C40BA6">
        <w:rPr>
          <w:rFonts w:asciiTheme="majorHAnsi" w:eastAsia="MS Mincho" w:hAnsiTheme="majorHAnsi" w:cstheme="majorHAnsi"/>
          <w:color w:val="ED7D31"/>
          <w:sz w:val="20"/>
          <w:szCs w:val="20"/>
          <w:lang w:val="en-US"/>
        </w:rPr>
        <w:t xml:space="preserve"> </w:t>
      </w:r>
      <w:r w:rsidRPr="00C40BA6">
        <w:rPr>
          <w:rFonts w:asciiTheme="majorHAnsi" w:eastAsia="MS Mincho" w:hAnsiTheme="majorHAnsi" w:cstheme="majorHAnsi"/>
          <w:sz w:val="20"/>
          <w:szCs w:val="24"/>
          <w:lang w:val="en-US"/>
        </w:rPr>
        <w:t>teaching assistants working across the school</w:t>
      </w:r>
      <w:r w:rsidR="00264D88">
        <w:rPr>
          <w:rFonts w:asciiTheme="majorHAnsi" w:eastAsia="MS Mincho" w:hAnsiTheme="majorHAnsi" w:cstheme="majorHAnsi"/>
          <w:sz w:val="20"/>
          <w:szCs w:val="24"/>
          <w:lang w:val="en-US"/>
        </w:rPr>
        <w:t xml:space="preserve">.  We also have 5 children with EHCPs and full time TA support.  </w:t>
      </w:r>
    </w:p>
    <w:p w:rsidR="00264D88" w:rsidRPr="00C40BA6" w:rsidRDefault="00264D88" w:rsidP="00C73180">
      <w:pPr>
        <w:spacing w:after="0" w:line="240" w:lineRule="auto"/>
        <w:jc w:val="both"/>
        <w:rPr>
          <w:rFonts w:asciiTheme="majorHAnsi" w:eastAsia="MS Mincho" w:hAnsiTheme="majorHAnsi" w:cstheme="majorHAnsi"/>
          <w:sz w:val="20"/>
          <w:szCs w:val="20"/>
          <w:lang w:val="en-US"/>
        </w:rPr>
      </w:pP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We have teaching assistants specifically trained to deliver interventions such as:</w:t>
      </w:r>
    </w:p>
    <w:p w:rsidR="00C73180" w:rsidRPr="00C40BA6" w:rsidRDefault="00C73180" w:rsidP="00C73180">
      <w:pPr>
        <w:pStyle w:val="ListParagraph"/>
        <w:numPr>
          <w:ilvl w:val="0"/>
          <w:numId w:val="13"/>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ELSA</w:t>
      </w:r>
    </w:p>
    <w:p w:rsidR="00C73180" w:rsidRPr="00C40BA6" w:rsidRDefault="00C73180" w:rsidP="00C73180">
      <w:pPr>
        <w:pStyle w:val="ListParagraph"/>
        <w:numPr>
          <w:ilvl w:val="0"/>
          <w:numId w:val="13"/>
        </w:numPr>
        <w:spacing w:after="0" w:line="240" w:lineRule="auto"/>
        <w:jc w:val="both"/>
        <w:rPr>
          <w:rFonts w:asciiTheme="majorHAnsi" w:eastAsia="MS Mincho" w:hAnsiTheme="majorHAnsi" w:cstheme="majorHAnsi"/>
          <w:sz w:val="20"/>
          <w:szCs w:val="20"/>
          <w:lang w:val="en-US"/>
        </w:rPr>
      </w:pPr>
      <w:proofErr w:type="spellStart"/>
      <w:r w:rsidRPr="00C40BA6">
        <w:rPr>
          <w:rFonts w:asciiTheme="majorHAnsi" w:eastAsia="MS Mincho" w:hAnsiTheme="majorHAnsi" w:cstheme="majorHAnsi"/>
          <w:sz w:val="20"/>
          <w:szCs w:val="20"/>
          <w:lang w:val="en-US"/>
        </w:rPr>
        <w:t>Nessy</w:t>
      </w:r>
      <w:proofErr w:type="spellEnd"/>
    </w:p>
    <w:p w:rsidR="00C73180" w:rsidRPr="00C40BA6" w:rsidRDefault="00C73180" w:rsidP="00C73180">
      <w:pPr>
        <w:pStyle w:val="ListParagraph"/>
        <w:numPr>
          <w:ilvl w:val="0"/>
          <w:numId w:val="13"/>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Word Wasp</w:t>
      </w:r>
    </w:p>
    <w:p w:rsidR="00C73180" w:rsidRPr="00C40BA6" w:rsidRDefault="00C73180" w:rsidP="00C73180">
      <w:pPr>
        <w:pStyle w:val="ListParagraph"/>
        <w:numPr>
          <w:ilvl w:val="0"/>
          <w:numId w:val="13"/>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Toe by Toe</w:t>
      </w:r>
    </w:p>
    <w:p w:rsidR="00C73180" w:rsidRDefault="00264D88" w:rsidP="00C73180">
      <w:pPr>
        <w:pStyle w:val="ListParagraph"/>
        <w:numPr>
          <w:ilvl w:val="0"/>
          <w:numId w:val="13"/>
        </w:numPr>
        <w:spacing w:after="0" w:line="240" w:lineRule="auto"/>
        <w:jc w:val="both"/>
        <w:rPr>
          <w:rFonts w:asciiTheme="majorHAnsi" w:eastAsia="MS Mincho" w:hAnsiTheme="majorHAnsi" w:cstheme="majorHAnsi"/>
          <w:sz w:val="20"/>
          <w:szCs w:val="20"/>
          <w:lang w:val="en-US"/>
        </w:rPr>
      </w:pPr>
      <w:r>
        <w:rPr>
          <w:rFonts w:asciiTheme="majorHAnsi" w:eastAsia="MS Mincho" w:hAnsiTheme="majorHAnsi" w:cstheme="majorHAnsi"/>
          <w:sz w:val="20"/>
          <w:szCs w:val="20"/>
          <w:lang w:val="en-US"/>
        </w:rPr>
        <w:t xml:space="preserve">Little </w:t>
      </w:r>
      <w:proofErr w:type="spellStart"/>
      <w:r>
        <w:rPr>
          <w:rFonts w:asciiTheme="majorHAnsi" w:eastAsia="MS Mincho" w:hAnsiTheme="majorHAnsi" w:cstheme="majorHAnsi"/>
          <w:sz w:val="20"/>
          <w:szCs w:val="20"/>
          <w:lang w:val="en-US"/>
        </w:rPr>
        <w:t>Wandle</w:t>
      </w:r>
      <w:proofErr w:type="spellEnd"/>
      <w:r>
        <w:rPr>
          <w:rFonts w:asciiTheme="majorHAnsi" w:eastAsia="MS Mincho" w:hAnsiTheme="majorHAnsi" w:cstheme="majorHAnsi"/>
          <w:sz w:val="20"/>
          <w:szCs w:val="20"/>
          <w:lang w:val="en-US"/>
        </w:rPr>
        <w:t xml:space="preserve"> Keep Up</w:t>
      </w:r>
    </w:p>
    <w:p w:rsidR="00264D88" w:rsidRPr="00C40BA6" w:rsidRDefault="00264D88" w:rsidP="00C73180">
      <w:pPr>
        <w:pStyle w:val="ListParagraph"/>
        <w:numPr>
          <w:ilvl w:val="0"/>
          <w:numId w:val="13"/>
        </w:numPr>
        <w:spacing w:after="0" w:line="240" w:lineRule="auto"/>
        <w:jc w:val="both"/>
        <w:rPr>
          <w:rFonts w:asciiTheme="majorHAnsi" w:eastAsia="MS Mincho" w:hAnsiTheme="majorHAnsi" w:cstheme="majorHAnsi"/>
          <w:sz w:val="20"/>
          <w:szCs w:val="20"/>
          <w:lang w:val="en-US"/>
        </w:rPr>
      </w:pPr>
      <w:r>
        <w:rPr>
          <w:rFonts w:asciiTheme="majorHAnsi" w:eastAsia="MS Mincho" w:hAnsiTheme="majorHAnsi" w:cstheme="majorHAnsi"/>
          <w:sz w:val="20"/>
          <w:szCs w:val="20"/>
          <w:lang w:val="en-US"/>
        </w:rPr>
        <w:t xml:space="preserve">Little </w:t>
      </w:r>
      <w:proofErr w:type="spellStart"/>
      <w:r>
        <w:rPr>
          <w:rFonts w:asciiTheme="majorHAnsi" w:eastAsia="MS Mincho" w:hAnsiTheme="majorHAnsi" w:cstheme="majorHAnsi"/>
          <w:sz w:val="20"/>
          <w:szCs w:val="20"/>
          <w:lang w:val="en-US"/>
        </w:rPr>
        <w:t>Wandle</w:t>
      </w:r>
      <w:proofErr w:type="spellEnd"/>
      <w:r>
        <w:rPr>
          <w:rFonts w:asciiTheme="majorHAnsi" w:eastAsia="MS Mincho" w:hAnsiTheme="majorHAnsi" w:cstheme="majorHAnsi"/>
          <w:sz w:val="20"/>
          <w:szCs w:val="20"/>
          <w:lang w:val="en-US"/>
        </w:rPr>
        <w:t xml:space="preserve"> Catch Up</w:t>
      </w:r>
    </w:p>
    <w:p w:rsidR="00C73180" w:rsidRPr="00C40BA6" w:rsidRDefault="00C73180" w:rsidP="00C73180">
      <w:pPr>
        <w:pStyle w:val="ListParagraph"/>
        <w:numPr>
          <w:ilvl w:val="0"/>
          <w:numId w:val="13"/>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SALT</w:t>
      </w:r>
    </w:p>
    <w:p w:rsidR="00C73180" w:rsidRPr="00C40BA6" w:rsidRDefault="00C73180" w:rsidP="00C73180">
      <w:pPr>
        <w:pStyle w:val="ListParagraph"/>
        <w:numPr>
          <w:ilvl w:val="0"/>
          <w:numId w:val="13"/>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Lego Therapy</w:t>
      </w: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p>
    <w:p w:rsidR="00C73180" w:rsidRPr="00C40BA6" w:rsidRDefault="00C73180" w:rsidP="00C73180">
      <w:pPr>
        <w:spacing w:after="0" w:line="240" w:lineRule="auto"/>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Teaching assistants will support pupils on a 1:1 basis when they are in receipt of an EHCP and they have complex SEND.  The amount of 1:1 support they are given will differ depending on the pupils needs.</w:t>
      </w:r>
    </w:p>
    <w:p w:rsidR="00C73180" w:rsidRPr="00C40BA6" w:rsidRDefault="00C73180" w:rsidP="00C73180">
      <w:pPr>
        <w:spacing w:after="0" w:line="240" w:lineRule="auto"/>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 xml:space="preserve">Teaching assistants will support pupils in small groups during the morning sessions in English and </w:t>
      </w:r>
      <w:proofErr w:type="spellStart"/>
      <w:r w:rsidRPr="00C40BA6">
        <w:rPr>
          <w:rFonts w:asciiTheme="majorHAnsi" w:eastAsia="MS Mincho" w:hAnsiTheme="majorHAnsi" w:cstheme="majorHAnsi"/>
          <w:sz w:val="20"/>
          <w:szCs w:val="24"/>
          <w:lang w:val="en-US"/>
        </w:rPr>
        <w:t>Maths</w:t>
      </w:r>
      <w:proofErr w:type="spellEnd"/>
      <w:r w:rsidRPr="00C40BA6">
        <w:rPr>
          <w:rFonts w:asciiTheme="majorHAnsi" w:eastAsia="MS Mincho" w:hAnsiTheme="majorHAnsi" w:cstheme="majorHAnsi"/>
          <w:sz w:val="20"/>
          <w:szCs w:val="24"/>
          <w:lang w:val="en-US"/>
        </w:rPr>
        <w:t>.</w:t>
      </w: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 xml:space="preserve">1.9 Expertise and training of staff </w:t>
      </w: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Our Mobberley C of E Primary School SENDCO, Clare Bentzien, has completed her NASEN Qualification for SEND and has </w:t>
      </w:r>
      <w:r w:rsidR="00766E6D">
        <w:rPr>
          <w:rFonts w:asciiTheme="majorHAnsi" w:eastAsia="MS Mincho" w:hAnsiTheme="majorHAnsi" w:cstheme="majorHAnsi"/>
          <w:sz w:val="20"/>
          <w:szCs w:val="20"/>
          <w:lang w:val="en-US"/>
        </w:rPr>
        <w:t>eight</w:t>
      </w:r>
      <w:r w:rsidRPr="00C40BA6">
        <w:rPr>
          <w:rFonts w:asciiTheme="majorHAnsi" w:eastAsia="MS Mincho" w:hAnsiTheme="majorHAnsi" w:cstheme="majorHAnsi"/>
          <w:sz w:val="20"/>
          <w:szCs w:val="20"/>
          <w:lang w:val="en-US"/>
        </w:rPr>
        <w:t xml:space="preserve"> years</w:t>
      </w:r>
      <w:r w:rsidR="00766E6D">
        <w:rPr>
          <w:rFonts w:asciiTheme="majorHAnsi" w:eastAsia="MS Mincho" w:hAnsiTheme="majorHAnsi" w:cstheme="majorHAnsi"/>
          <w:sz w:val="20"/>
          <w:szCs w:val="20"/>
          <w:lang w:val="en-US"/>
        </w:rPr>
        <w:t xml:space="preserve">’ </w:t>
      </w:r>
      <w:r w:rsidRPr="00C40BA6">
        <w:rPr>
          <w:rFonts w:asciiTheme="majorHAnsi" w:eastAsia="MS Mincho" w:hAnsiTheme="majorHAnsi" w:cstheme="majorHAnsi"/>
          <w:sz w:val="20"/>
          <w:szCs w:val="20"/>
          <w:lang w:val="en-US"/>
        </w:rPr>
        <w:t xml:space="preserve">experience as a </w:t>
      </w:r>
      <w:proofErr w:type="spellStart"/>
      <w:r w:rsidRPr="00C40BA6">
        <w:rPr>
          <w:rFonts w:asciiTheme="majorHAnsi" w:eastAsia="MS Mincho" w:hAnsiTheme="majorHAnsi" w:cstheme="majorHAnsi"/>
          <w:sz w:val="20"/>
          <w:szCs w:val="20"/>
          <w:lang w:val="en-US"/>
        </w:rPr>
        <w:t>SENDco</w:t>
      </w:r>
      <w:proofErr w:type="spellEnd"/>
      <w:r w:rsidRPr="00C40BA6">
        <w:rPr>
          <w:rFonts w:asciiTheme="majorHAnsi" w:eastAsia="MS Mincho" w:hAnsiTheme="majorHAnsi" w:cstheme="majorHAnsi"/>
          <w:sz w:val="20"/>
          <w:szCs w:val="20"/>
          <w:lang w:val="en-US"/>
        </w:rPr>
        <w:t>.  She has worked as a class teacher in KS1 at Mobberley Primary School for t</w:t>
      </w:r>
      <w:r w:rsidR="00766E6D">
        <w:rPr>
          <w:rFonts w:asciiTheme="majorHAnsi" w:eastAsia="MS Mincho" w:hAnsiTheme="majorHAnsi" w:cstheme="majorHAnsi"/>
          <w:sz w:val="20"/>
          <w:szCs w:val="20"/>
          <w:lang w:val="en-US"/>
        </w:rPr>
        <w:t>welve</w:t>
      </w:r>
      <w:r w:rsidRPr="00C40BA6">
        <w:rPr>
          <w:rFonts w:asciiTheme="majorHAnsi" w:eastAsia="MS Mincho" w:hAnsiTheme="majorHAnsi" w:cstheme="majorHAnsi"/>
          <w:sz w:val="20"/>
          <w:szCs w:val="20"/>
          <w:lang w:val="en-US"/>
        </w:rPr>
        <w:t xml:space="preserve"> years.  </w:t>
      </w: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Clare Bentzien has her allocated </w:t>
      </w:r>
      <w:proofErr w:type="spellStart"/>
      <w:r w:rsidRPr="00C40BA6">
        <w:rPr>
          <w:rFonts w:asciiTheme="majorHAnsi" w:eastAsia="MS Mincho" w:hAnsiTheme="majorHAnsi" w:cstheme="majorHAnsi"/>
          <w:sz w:val="20"/>
          <w:szCs w:val="20"/>
          <w:lang w:val="en-US"/>
        </w:rPr>
        <w:t>SENDco</w:t>
      </w:r>
      <w:proofErr w:type="spellEnd"/>
      <w:r w:rsidRPr="00C40BA6">
        <w:rPr>
          <w:rFonts w:asciiTheme="majorHAnsi" w:eastAsia="MS Mincho" w:hAnsiTheme="majorHAnsi" w:cstheme="majorHAnsi"/>
          <w:sz w:val="20"/>
          <w:szCs w:val="20"/>
          <w:lang w:val="en-US"/>
        </w:rPr>
        <w:t xml:space="preserve"> time every Monday afternoon.</w:t>
      </w: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Each year the </w:t>
      </w:r>
      <w:proofErr w:type="spellStart"/>
      <w:r w:rsidRPr="00C40BA6">
        <w:rPr>
          <w:rFonts w:asciiTheme="majorHAnsi" w:eastAsia="MS Mincho" w:hAnsiTheme="majorHAnsi" w:cstheme="majorHAnsi"/>
          <w:sz w:val="20"/>
          <w:szCs w:val="20"/>
          <w:lang w:val="en-US"/>
        </w:rPr>
        <w:t>SENDco</w:t>
      </w:r>
      <w:proofErr w:type="spellEnd"/>
      <w:r w:rsidRPr="00C40BA6">
        <w:rPr>
          <w:rFonts w:asciiTheme="majorHAnsi" w:eastAsia="MS Mincho" w:hAnsiTheme="majorHAnsi" w:cstheme="majorHAnsi"/>
          <w:sz w:val="20"/>
          <w:szCs w:val="20"/>
          <w:lang w:val="en-US"/>
        </w:rPr>
        <w:t xml:space="preserve"> looks at relevant training and teachers and TAs receive training based on the needs of the school and the pupils.  All training is reported in the governors reports which is shared on the school website.   </w:t>
      </w: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 xml:space="preserve">2.0 Securing equipment and facilities </w:t>
      </w:r>
    </w:p>
    <w:p w:rsidR="00C73180" w:rsidRPr="00C40BA6" w:rsidRDefault="00C73180" w:rsidP="00C73180">
      <w:pPr>
        <w:spacing w:before="120" w:after="120" w:line="240" w:lineRule="auto"/>
        <w:jc w:val="both"/>
        <w:rPr>
          <w:rFonts w:asciiTheme="majorHAnsi" w:eastAsia="MS Mincho" w:hAnsiTheme="majorHAnsi" w:cstheme="majorHAnsi"/>
          <w:iCs/>
          <w:sz w:val="20"/>
          <w:szCs w:val="24"/>
          <w:lang w:val="en-US"/>
        </w:rPr>
      </w:pPr>
      <w:r w:rsidRPr="00C40BA6">
        <w:rPr>
          <w:rFonts w:asciiTheme="majorHAnsi" w:eastAsia="MS Mincho" w:hAnsiTheme="majorHAnsi" w:cstheme="majorHAnsi"/>
          <w:iCs/>
          <w:sz w:val="20"/>
          <w:szCs w:val="24"/>
          <w:lang w:val="en-US"/>
        </w:rPr>
        <w:t>Some SEND resources are stored in a cupboard in the main building in the cupboards in the corridor.  SEND resources are also in every class to support pupils with their learning.</w:t>
      </w:r>
    </w:p>
    <w:p w:rsidR="00C73180" w:rsidRPr="00C40BA6" w:rsidRDefault="00C73180" w:rsidP="00C73180">
      <w:pPr>
        <w:spacing w:before="120" w:after="120" w:line="240" w:lineRule="auto"/>
        <w:jc w:val="both"/>
        <w:rPr>
          <w:rFonts w:asciiTheme="majorHAnsi" w:eastAsia="MS Mincho" w:hAnsiTheme="majorHAnsi" w:cstheme="majorHAnsi"/>
          <w:iCs/>
          <w:sz w:val="20"/>
          <w:szCs w:val="24"/>
          <w:lang w:val="en-US"/>
        </w:rPr>
      </w:pPr>
      <w:r w:rsidRPr="00C40BA6">
        <w:rPr>
          <w:rFonts w:asciiTheme="majorHAnsi" w:eastAsia="MS Mincho" w:hAnsiTheme="majorHAnsi" w:cstheme="majorHAnsi"/>
          <w:iCs/>
          <w:sz w:val="20"/>
          <w:szCs w:val="24"/>
          <w:lang w:val="en-US"/>
        </w:rPr>
        <w:t>SEND iPads and laptops are secured in the practical area safely and are the responsibility of either the pupil’s 1:1 or the class teacher if the pupil does not have a 1:1.</w:t>
      </w:r>
    </w:p>
    <w:p w:rsidR="00C73180" w:rsidRPr="00C40BA6" w:rsidRDefault="00C73180" w:rsidP="00C73180">
      <w:pPr>
        <w:spacing w:before="120" w:after="120" w:line="240" w:lineRule="auto"/>
        <w:jc w:val="both"/>
        <w:rPr>
          <w:rFonts w:asciiTheme="majorHAnsi" w:eastAsia="MS Mincho" w:hAnsiTheme="majorHAnsi" w:cstheme="majorHAnsi"/>
          <w:iCs/>
          <w:sz w:val="20"/>
          <w:szCs w:val="24"/>
          <w:lang w:val="en-US"/>
        </w:rPr>
      </w:pPr>
      <w:r w:rsidRPr="00C40BA6">
        <w:rPr>
          <w:rFonts w:asciiTheme="majorHAnsi" w:eastAsia="MS Mincho" w:hAnsiTheme="majorHAnsi" w:cstheme="majorHAnsi"/>
          <w:iCs/>
          <w:sz w:val="20"/>
          <w:szCs w:val="24"/>
          <w:lang w:val="en-US"/>
        </w:rPr>
        <w:t xml:space="preserve">We have a disabled bathroom in the main building and in the infant building.  Our school is on one level and is wheelchair accessible.  </w:t>
      </w: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 xml:space="preserve">2.1 Evaluating the effectiveness of SEND provision </w:t>
      </w: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We evaluate the effectiveness of provision for pupils with SEND by:</w:t>
      </w:r>
    </w:p>
    <w:p w:rsidR="00C73180" w:rsidRPr="00C40BA6" w:rsidRDefault="00C73180" w:rsidP="00C73180">
      <w:pPr>
        <w:pStyle w:val="ListParagraph"/>
        <w:numPr>
          <w:ilvl w:val="0"/>
          <w:numId w:val="9"/>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Reviewing pupils’ individual progress towards their goals each term </w:t>
      </w:r>
    </w:p>
    <w:p w:rsidR="00C73180" w:rsidRPr="00C40BA6" w:rsidRDefault="00C73180" w:rsidP="00C73180">
      <w:pPr>
        <w:pStyle w:val="ListParagraph"/>
        <w:numPr>
          <w:ilvl w:val="0"/>
          <w:numId w:val="9"/>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Regularly reviewing the impact of interventions</w:t>
      </w:r>
    </w:p>
    <w:p w:rsidR="00C73180" w:rsidRPr="00C40BA6" w:rsidRDefault="00C73180" w:rsidP="00C73180">
      <w:pPr>
        <w:pStyle w:val="ListParagraph"/>
        <w:numPr>
          <w:ilvl w:val="0"/>
          <w:numId w:val="9"/>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Using pupil questionnaires</w:t>
      </w:r>
    </w:p>
    <w:p w:rsidR="00C73180" w:rsidRPr="00C40BA6" w:rsidRDefault="00C73180" w:rsidP="00C73180">
      <w:pPr>
        <w:pStyle w:val="ListParagraph"/>
        <w:numPr>
          <w:ilvl w:val="0"/>
          <w:numId w:val="9"/>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Monitoring by the SENDCO and/or SLT</w:t>
      </w:r>
    </w:p>
    <w:p w:rsidR="00C73180" w:rsidRPr="00C40BA6" w:rsidRDefault="00C73180" w:rsidP="00C73180">
      <w:pPr>
        <w:pStyle w:val="ListParagraph"/>
        <w:numPr>
          <w:ilvl w:val="0"/>
          <w:numId w:val="9"/>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Using provision maps </w:t>
      </w:r>
    </w:p>
    <w:p w:rsidR="00C73180" w:rsidRPr="00C40BA6" w:rsidRDefault="00C73180" w:rsidP="00C73180">
      <w:pPr>
        <w:pStyle w:val="ListParagraph"/>
        <w:numPr>
          <w:ilvl w:val="0"/>
          <w:numId w:val="9"/>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Holding annual reviews for pupils with EHCPs</w:t>
      </w:r>
    </w:p>
    <w:p w:rsidR="00C73180" w:rsidRPr="00C40BA6" w:rsidRDefault="00C73180" w:rsidP="00C73180">
      <w:pPr>
        <w:pStyle w:val="ListParagraph"/>
        <w:numPr>
          <w:ilvl w:val="0"/>
          <w:numId w:val="9"/>
        </w:numPr>
        <w:spacing w:after="0" w:line="240" w:lineRule="auto"/>
        <w:jc w:val="both"/>
        <w:rPr>
          <w:rFonts w:asciiTheme="majorHAnsi" w:eastAsia="MS Mincho" w:hAnsiTheme="majorHAnsi" w:cstheme="majorHAnsi"/>
          <w:sz w:val="20"/>
          <w:szCs w:val="20"/>
          <w:lang w:val="en-US"/>
        </w:rPr>
      </w:pPr>
      <w:proofErr w:type="spellStart"/>
      <w:r w:rsidRPr="00C40BA6">
        <w:rPr>
          <w:rFonts w:asciiTheme="majorHAnsi" w:eastAsia="MS Mincho" w:hAnsiTheme="majorHAnsi" w:cstheme="majorHAnsi"/>
          <w:sz w:val="20"/>
          <w:szCs w:val="20"/>
          <w:lang w:val="en-US"/>
        </w:rPr>
        <w:t>SENDco</w:t>
      </w:r>
      <w:proofErr w:type="spellEnd"/>
      <w:r w:rsidRPr="00C40BA6">
        <w:rPr>
          <w:rFonts w:asciiTheme="majorHAnsi" w:eastAsia="MS Mincho" w:hAnsiTheme="majorHAnsi" w:cstheme="majorHAnsi"/>
          <w:sz w:val="20"/>
          <w:szCs w:val="20"/>
          <w:lang w:val="en-US"/>
        </w:rPr>
        <w:t xml:space="preserve"> </w:t>
      </w:r>
      <w:r w:rsidR="003D1F02">
        <w:rPr>
          <w:rFonts w:asciiTheme="majorHAnsi" w:eastAsia="MS Mincho" w:hAnsiTheme="majorHAnsi" w:cstheme="majorHAnsi"/>
          <w:sz w:val="20"/>
          <w:szCs w:val="20"/>
          <w:lang w:val="en-US"/>
        </w:rPr>
        <w:t>reports</w:t>
      </w:r>
      <w:r w:rsidRPr="00C40BA6">
        <w:rPr>
          <w:rFonts w:asciiTheme="majorHAnsi" w:eastAsia="MS Mincho" w:hAnsiTheme="majorHAnsi" w:cstheme="majorHAnsi"/>
          <w:sz w:val="20"/>
          <w:szCs w:val="20"/>
          <w:lang w:val="en-US"/>
        </w:rPr>
        <w:t xml:space="preserve"> to the </w:t>
      </w:r>
      <w:r w:rsidR="003D1F02">
        <w:rPr>
          <w:rFonts w:asciiTheme="majorHAnsi" w:eastAsia="MS Mincho" w:hAnsiTheme="majorHAnsi" w:cstheme="majorHAnsi"/>
          <w:sz w:val="20"/>
          <w:szCs w:val="20"/>
          <w:lang w:val="en-US"/>
        </w:rPr>
        <w:t xml:space="preserve">SEND </w:t>
      </w:r>
      <w:r w:rsidRPr="00C40BA6">
        <w:rPr>
          <w:rFonts w:asciiTheme="majorHAnsi" w:eastAsia="MS Mincho" w:hAnsiTheme="majorHAnsi" w:cstheme="majorHAnsi"/>
          <w:sz w:val="20"/>
          <w:szCs w:val="20"/>
          <w:lang w:val="en-US"/>
        </w:rPr>
        <w:t>govern</w:t>
      </w:r>
      <w:r w:rsidR="003D1F02">
        <w:rPr>
          <w:rFonts w:asciiTheme="majorHAnsi" w:eastAsia="MS Mincho" w:hAnsiTheme="majorHAnsi" w:cstheme="majorHAnsi"/>
          <w:sz w:val="20"/>
          <w:szCs w:val="20"/>
          <w:lang w:val="en-US"/>
        </w:rPr>
        <w:t>or</w:t>
      </w:r>
      <w:r w:rsidRPr="00C40BA6">
        <w:rPr>
          <w:rFonts w:asciiTheme="majorHAnsi" w:eastAsia="MS Mincho" w:hAnsiTheme="majorHAnsi" w:cstheme="majorHAnsi"/>
          <w:sz w:val="20"/>
          <w:szCs w:val="20"/>
          <w:lang w:val="en-US"/>
        </w:rPr>
        <w:t xml:space="preserve"> three times a year</w:t>
      </w:r>
    </w:p>
    <w:p w:rsidR="00C73180" w:rsidRPr="00C40BA6" w:rsidRDefault="00C73180" w:rsidP="00C73180">
      <w:pPr>
        <w:pStyle w:val="ListParagraph"/>
        <w:numPr>
          <w:ilvl w:val="0"/>
          <w:numId w:val="9"/>
        </w:numPr>
        <w:spacing w:after="0" w:line="240" w:lineRule="auto"/>
        <w:jc w:val="both"/>
        <w:rPr>
          <w:rFonts w:asciiTheme="majorHAnsi" w:eastAsia="MS Mincho" w:hAnsiTheme="majorHAnsi" w:cstheme="majorHAnsi"/>
          <w:sz w:val="20"/>
          <w:szCs w:val="20"/>
          <w:lang w:val="en-US"/>
        </w:rPr>
      </w:pPr>
      <w:proofErr w:type="spellStart"/>
      <w:r w:rsidRPr="00C40BA6">
        <w:rPr>
          <w:rFonts w:asciiTheme="majorHAnsi" w:eastAsia="MS Mincho" w:hAnsiTheme="majorHAnsi" w:cstheme="majorHAnsi"/>
          <w:sz w:val="20"/>
          <w:szCs w:val="20"/>
          <w:lang w:val="en-US"/>
        </w:rPr>
        <w:t>SENDco</w:t>
      </w:r>
      <w:proofErr w:type="spellEnd"/>
      <w:r w:rsidRPr="00C40BA6">
        <w:rPr>
          <w:rFonts w:asciiTheme="majorHAnsi" w:eastAsia="MS Mincho" w:hAnsiTheme="majorHAnsi" w:cstheme="majorHAnsi"/>
          <w:sz w:val="20"/>
          <w:szCs w:val="20"/>
          <w:lang w:val="en-US"/>
        </w:rPr>
        <w:t xml:space="preserve"> hosts calls with all parents of children on the SEND register three times a year – to feedback progress and also </w:t>
      </w:r>
      <w:r w:rsidR="003D1F02">
        <w:rPr>
          <w:rFonts w:asciiTheme="majorHAnsi" w:eastAsia="MS Mincho" w:hAnsiTheme="majorHAnsi" w:cstheme="majorHAnsi"/>
          <w:sz w:val="20"/>
          <w:szCs w:val="20"/>
          <w:lang w:val="en-US"/>
        </w:rPr>
        <w:t>listen to</w:t>
      </w:r>
      <w:r w:rsidRPr="00C40BA6">
        <w:rPr>
          <w:rFonts w:asciiTheme="majorHAnsi" w:eastAsia="MS Mincho" w:hAnsiTheme="majorHAnsi" w:cstheme="majorHAnsi"/>
          <w:sz w:val="20"/>
          <w:szCs w:val="20"/>
          <w:lang w:val="en-US"/>
        </w:rPr>
        <w:t xml:space="preserve"> parent voice</w:t>
      </w: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2.2 Enabling pupils with SEND to engage in activities available to those in the school who do not have SEND</w:t>
      </w:r>
    </w:p>
    <w:p w:rsidR="00C73180" w:rsidRPr="00C40BA6" w:rsidRDefault="00C73180" w:rsidP="00C73180">
      <w:pPr>
        <w:spacing w:after="120" w:line="240" w:lineRule="auto"/>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All of our extra-curricular activities and school visits are available to all our pupils regardless of their SEND; including our before-and after-school clubs. </w:t>
      </w:r>
    </w:p>
    <w:p w:rsidR="00C73180" w:rsidRPr="00C40BA6" w:rsidRDefault="00C73180" w:rsidP="00C73180">
      <w:pPr>
        <w:spacing w:after="120" w:line="240" w:lineRule="auto"/>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All SEND pupils are encouraged to go on our residential trip in year 6, 1:1 TAs also attend.</w:t>
      </w:r>
    </w:p>
    <w:p w:rsidR="00C73180" w:rsidRPr="00C40BA6" w:rsidRDefault="00C73180" w:rsidP="00C73180">
      <w:pPr>
        <w:spacing w:after="120" w:line="240" w:lineRule="auto"/>
        <w:rPr>
          <w:rFonts w:asciiTheme="majorHAnsi" w:eastAsia="MS Mincho" w:hAnsiTheme="majorHAnsi" w:cstheme="majorHAnsi"/>
          <w:color w:val="F15F22"/>
          <w:sz w:val="20"/>
          <w:szCs w:val="20"/>
          <w:lang w:val="en-US"/>
        </w:rPr>
      </w:pPr>
      <w:r w:rsidRPr="00C40BA6">
        <w:rPr>
          <w:rFonts w:asciiTheme="majorHAnsi" w:eastAsia="MS Mincho" w:hAnsiTheme="majorHAnsi" w:cstheme="majorHAnsi"/>
          <w:sz w:val="20"/>
          <w:szCs w:val="20"/>
          <w:lang w:val="en-US"/>
        </w:rPr>
        <w:t>All SEND pupils are encouraged to take part in all activities available to them e.g.</w:t>
      </w:r>
      <w:r>
        <w:rPr>
          <w:rFonts w:asciiTheme="majorHAnsi" w:eastAsia="MS Mincho" w:hAnsiTheme="majorHAnsi" w:cstheme="majorHAnsi"/>
          <w:sz w:val="20"/>
          <w:szCs w:val="20"/>
          <w:lang w:val="en-US"/>
        </w:rPr>
        <w:t xml:space="preserve"> sports day/school shows/</w:t>
      </w:r>
      <w:r w:rsidRPr="00C40BA6">
        <w:rPr>
          <w:rFonts w:asciiTheme="majorHAnsi" w:eastAsia="MS Mincho" w:hAnsiTheme="majorHAnsi" w:cstheme="majorHAnsi"/>
          <w:sz w:val="20"/>
          <w:szCs w:val="20"/>
          <w:lang w:val="en-US"/>
        </w:rPr>
        <w:t>special workshops/</w:t>
      </w:r>
      <w:r>
        <w:rPr>
          <w:rFonts w:asciiTheme="majorHAnsi" w:eastAsia="MS Mincho" w:hAnsiTheme="majorHAnsi" w:cstheme="majorHAnsi"/>
          <w:sz w:val="20"/>
          <w:szCs w:val="20"/>
          <w:lang w:val="en-US"/>
        </w:rPr>
        <w:t>church services.</w:t>
      </w:r>
      <w:r w:rsidRPr="00C40BA6">
        <w:rPr>
          <w:rFonts w:asciiTheme="majorHAnsi" w:eastAsia="MS Mincho" w:hAnsiTheme="majorHAnsi" w:cstheme="majorHAnsi"/>
          <w:sz w:val="20"/>
          <w:szCs w:val="20"/>
          <w:lang w:val="en-US"/>
        </w:rPr>
        <w:t xml:space="preserve"> </w:t>
      </w:r>
    </w:p>
    <w:p w:rsidR="00C73180" w:rsidRPr="00C40BA6" w:rsidRDefault="00C73180" w:rsidP="00C73180">
      <w:pPr>
        <w:spacing w:after="0" w:line="240" w:lineRule="auto"/>
        <w:rPr>
          <w:rFonts w:asciiTheme="majorHAnsi" w:eastAsia="MS Mincho" w:hAnsiTheme="majorHAnsi" w:cstheme="majorHAnsi"/>
          <w:sz w:val="20"/>
          <w:szCs w:val="20"/>
          <w:u w:val="single"/>
          <w:lang w:val="en-US"/>
        </w:rPr>
      </w:pPr>
      <w:r w:rsidRPr="00C40BA6">
        <w:rPr>
          <w:rFonts w:asciiTheme="majorHAnsi" w:eastAsia="MS Mincho" w:hAnsiTheme="majorHAnsi" w:cstheme="majorHAnsi"/>
          <w:sz w:val="20"/>
          <w:szCs w:val="20"/>
          <w:u w:val="single"/>
          <w:lang w:val="en-US"/>
        </w:rPr>
        <w:t>No pupil is ever excluded from taking part in these activities because of their SEND or disability.</w:t>
      </w:r>
    </w:p>
    <w:p w:rsidR="00C73180" w:rsidRPr="00C40BA6" w:rsidRDefault="00C73180" w:rsidP="00C73180">
      <w:pPr>
        <w:spacing w:after="0" w:line="240" w:lineRule="auto"/>
        <w:ind w:left="340" w:hanging="170"/>
        <w:rPr>
          <w:rFonts w:asciiTheme="majorHAnsi" w:eastAsia="MS Mincho" w:hAnsiTheme="majorHAnsi" w:cstheme="majorHAnsi"/>
          <w:iCs/>
          <w:sz w:val="20"/>
          <w:szCs w:val="24"/>
          <w:lang w:val="en-US"/>
        </w:rPr>
      </w:pPr>
    </w:p>
    <w:p w:rsidR="00C73180" w:rsidRPr="00C40BA6" w:rsidRDefault="00C73180" w:rsidP="00C73180">
      <w:pPr>
        <w:spacing w:after="0" w:line="240" w:lineRule="auto"/>
        <w:ind w:left="142" w:hanging="142"/>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Arrangements for the admission of SEND and disabled pupils is in line with our agreed admissions policy.</w:t>
      </w: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p>
    <w:p w:rsidR="00C73180" w:rsidRPr="00C40BA6" w:rsidRDefault="00C73180" w:rsidP="00C73180">
      <w:pPr>
        <w:spacing w:after="0" w:line="240" w:lineRule="auto"/>
        <w:ind w:left="284" w:hanging="284"/>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To support pupils with disabilities we have an accessibility policy which covers:</w:t>
      </w:r>
    </w:p>
    <w:p w:rsidR="00C73180" w:rsidRPr="00C40BA6" w:rsidRDefault="00C73180" w:rsidP="00C73180">
      <w:pPr>
        <w:numPr>
          <w:ilvl w:val="1"/>
          <w:numId w:val="1"/>
        </w:numPr>
        <w:spacing w:after="0" w:line="240" w:lineRule="auto"/>
        <w:ind w:left="426" w:hanging="426"/>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Improving the physical environment to enable disabled pupils to take better advantage of the education, benefi</w:t>
      </w:r>
      <w:r>
        <w:rPr>
          <w:rFonts w:asciiTheme="majorHAnsi" w:eastAsia="MS Mincho" w:hAnsiTheme="majorHAnsi" w:cstheme="majorHAnsi"/>
          <w:sz w:val="20"/>
          <w:szCs w:val="20"/>
          <w:lang w:val="en-US"/>
        </w:rPr>
        <w:t xml:space="preserve">ts, facilities and services we </w:t>
      </w:r>
      <w:r w:rsidRPr="00C40BA6">
        <w:rPr>
          <w:rFonts w:asciiTheme="majorHAnsi" w:eastAsia="MS Mincho" w:hAnsiTheme="majorHAnsi" w:cstheme="majorHAnsi"/>
          <w:sz w:val="20"/>
          <w:szCs w:val="20"/>
          <w:lang w:val="en-US"/>
        </w:rPr>
        <w:t>provide</w:t>
      </w:r>
    </w:p>
    <w:p w:rsidR="00C73180" w:rsidRPr="00C40BA6" w:rsidRDefault="00C73180" w:rsidP="00C73180">
      <w:pPr>
        <w:numPr>
          <w:ilvl w:val="1"/>
          <w:numId w:val="1"/>
        </w:numPr>
        <w:spacing w:after="0" w:line="240" w:lineRule="auto"/>
        <w:ind w:left="426" w:hanging="426"/>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Improving the availability of accessible information to disabled pupils   </w:t>
      </w:r>
    </w:p>
    <w:p w:rsidR="00C73180" w:rsidRPr="00C40BA6" w:rsidRDefault="00C73180" w:rsidP="00C73180">
      <w:pPr>
        <w:spacing w:before="240" w:after="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2.3 Support for improving emotional and social development</w:t>
      </w:r>
    </w:p>
    <w:p w:rsidR="00C73180" w:rsidRDefault="00C73180" w:rsidP="00C73180">
      <w:p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We provide support for pupils to improve their emotional and social development in the following ways:</w:t>
      </w:r>
    </w:p>
    <w:p w:rsidR="00A01305" w:rsidRDefault="00A01305" w:rsidP="00A01305">
      <w:pPr>
        <w:pStyle w:val="ListParagraph"/>
        <w:numPr>
          <w:ilvl w:val="0"/>
          <w:numId w:val="15"/>
        </w:numPr>
        <w:spacing w:after="0" w:line="240" w:lineRule="auto"/>
        <w:jc w:val="both"/>
        <w:rPr>
          <w:rFonts w:asciiTheme="majorHAnsi" w:eastAsia="MS Mincho" w:hAnsiTheme="majorHAnsi" w:cstheme="majorHAnsi"/>
          <w:sz w:val="20"/>
          <w:szCs w:val="20"/>
          <w:lang w:val="en-US"/>
        </w:rPr>
      </w:pPr>
      <w:r>
        <w:rPr>
          <w:rFonts w:asciiTheme="majorHAnsi" w:eastAsia="MS Mincho" w:hAnsiTheme="majorHAnsi" w:cstheme="majorHAnsi"/>
          <w:sz w:val="20"/>
          <w:szCs w:val="20"/>
          <w:lang w:val="en-US"/>
        </w:rPr>
        <w:t>All classes teach My Happy Mind to support emotional and wellbeing development.</w:t>
      </w:r>
    </w:p>
    <w:p w:rsidR="00A01305" w:rsidRDefault="00A01305" w:rsidP="00A01305">
      <w:pPr>
        <w:pStyle w:val="ListParagraph"/>
        <w:numPr>
          <w:ilvl w:val="0"/>
          <w:numId w:val="15"/>
        </w:numPr>
        <w:spacing w:after="0" w:line="240" w:lineRule="auto"/>
        <w:jc w:val="both"/>
        <w:rPr>
          <w:rFonts w:asciiTheme="majorHAnsi" w:eastAsia="MS Mincho" w:hAnsiTheme="majorHAnsi" w:cstheme="majorHAnsi"/>
          <w:sz w:val="20"/>
          <w:szCs w:val="20"/>
          <w:lang w:val="en-US"/>
        </w:rPr>
      </w:pPr>
      <w:r>
        <w:rPr>
          <w:rFonts w:asciiTheme="majorHAnsi" w:eastAsia="MS Mincho" w:hAnsiTheme="majorHAnsi" w:cstheme="majorHAnsi"/>
          <w:sz w:val="20"/>
          <w:szCs w:val="20"/>
          <w:lang w:val="en-US"/>
        </w:rPr>
        <w:t>All classes teach using the Jigsaw curriculum for PSHRE</w:t>
      </w:r>
    </w:p>
    <w:p w:rsidR="00A01305" w:rsidRDefault="00A01305" w:rsidP="00A01305">
      <w:pPr>
        <w:pStyle w:val="ListParagraph"/>
        <w:numPr>
          <w:ilvl w:val="0"/>
          <w:numId w:val="15"/>
        </w:numPr>
        <w:spacing w:after="0" w:line="240" w:lineRule="auto"/>
        <w:jc w:val="both"/>
        <w:rPr>
          <w:rFonts w:asciiTheme="majorHAnsi" w:eastAsia="MS Mincho" w:hAnsiTheme="majorHAnsi" w:cstheme="majorHAnsi"/>
          <w:sz w:val="20"/>
          <w:szCs w:val="20"/>
          <w:lang w:val="en-US"/>
        </w:rPr>
      </w:pPr>
      <w:r>
        <w:rPr>
          <w:rFonts w:asciiTheme="majorHAnsi" w:eastAsia="MS Mincho" w:hAnsiTheme="majorHAnsi" w:cstheme="majorHAnsi"/>
          <w:sz w:val="20"/>
          <w:szCs w:val="20"/>
          <w:lang w:val="en-US"/>
        </w:rPr>
        <w:t>There are two Wellbeing Ambassadors in each year group.</w:t>
      </w:r>
    </w:p>
    <w:p w:rsidR="00C73180" w:rsidRPr="00C40BA6" w:rsidRDefault="00C73180" w:rsidP="00C73180">
      <w:pPr>
        <w:pStyle w:val="ListParagraph"/>
        <w:numPr>
          <w:ilvl w:val="0"/>
          <w:numId w:val="10"/>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Pupils with SEND are encouraged to represent the school </w:t>
      </w:r>
      <w:r>
        <w:rPr>
          <w:rFonts w:asciiTheme="majorHAnsi" w:eastAsia="MS Mincho" w:hAnsiTheme="majorHAnsi" w:cstheme="majorHAnsi"/>
          <w:sz w:val="20"/>
          <w:szCs w:val="20"/>
          <w:lang w:val="en-US"/>
        </w:rPr>
        <w:t>(Ethos Team, School Council, Head of Houses)</w:t>
      </w:r>
    </w:p>
    <w:p w:rsidR="00A01305" w:rsidRDefault="00A01305" w:rsidP="00A01305">
      <w:pPr>
        <w:pStyle w:val="ListParagraph"/>
        <w:numPr>
          <w:ilvl w:val="0"/>
          <w:numId w:val="10"/>
        </w:numPr>
        <w:spacing w:after="0" w:line="240" w:lineRule="auto"/>
        <w:jc w:val="both"/>
        <w:rPr>
          <w:rFonts w:asciiTheme="majorHAnsi" w:eastAsia="MS Mincho" w:hAnsiTheme="majorHAnsi" w:cstheme="majorHAnsi"/>
          <w:sz w:val="20"/>
          <w:szCs w:val="20"/>
          <w:lang w:val="en-US"/>
        </w:rPr>
      </w:pPr>
      <w:r>
        <w:rPr>
          <w:rFonts w:asciiTheme="majorHAnsi" w:eastAsia="MS Mincho" w:hAnsiTheme="majorHAnsi" w:cstheme="majorHAnsi"/>
          <w:sz w:val="20"/>
          <w:szCs w:val="20"/>
          <w:lang w:val="en-US"/>
        </w:rPr>
        <w:t>All classes have an emotion check in wall (How I’m feeling today…) where the children can indicate their feelings and class teachers are responsible for checking in with children throughout the day</w:t>
      </w:r>
    </w:p>
    <w:p w:rsidR="00A01305" w:rsidRDefault="00A01305" w:rsidP="00A01305">
      <w:pPr>
        <w:pStyle w:val="ListParagraph"/>
        <w:numPr>
          <w:ilvl w:val="0"/>
          <w:numId w:val="10"/>
        </w:numPr>
        <w:spacing w:after="0" w:line="240" w:lineRule="auto"/>
        <w:jc w:val="both"/>
        <w:rPr>
          <w:rFonts w:asciiTheme="majorHAnsi" w:eastAsia="MS Mincho" w:hAnsiTheme="majorHAnsi" w:cstheme="majorHAnsi"/>
          <w:sz w:val="20"/>
          <w:szCs w:val="20"/>
          <w:lang w:val="en-US"/>
        </w:rPr>
      </w:pPr>
      <w:r>
        <w:rPr>
          <w:rFonts w:asciiTheme="majorHAnsi" w:eastAsia="MS Mincho" w:hAnsiTheme="majorHAnsi" w:cstheme="majorHAnsi"/>
          <w:sz w:val="20"/>
          <w:szCs w:val="20"/>
          <w:lang w:val="en-US"/>
        </w:rPr>
        <w:t>All classes have ‘Calm Down’ baskets with fidget toys and breathing exercises to follow</w:t>
      </w:r>
    </w:p>
    <w:p w:rsidR="00A01305" w:rsidRDefault="00A01305" w:rsidP="00A01305">
      <w:pPr>
        <w:pStyle w:val="ListParagraph"/>
        <w:numPr>
          <w:ilvl w:val="0"/>
          <w:numId w:val="10"/>
        </w:numPr>
        <w:spacing w:after="0" w:line="240" w:lineRule="auto"/>
        <w:jc w:val="both"/>
        <w:rPr>
          <w:rFonts w:asciiTheme="majorHAnsi" w:eastAsia="MS Mincho" w:hAnsiTheme="majorHAnsi" w:cstheme="majorHAnsi"/>
          <w:sz w:val="20"/>
          <w:szCs w:val="20"/>
          <w:lang w:val="en-US"/>
        </w:rPr>
      </w:pPr>
      <w:r>
        <w:rPr>
          <w:rFonts w:asciiTheme="majorHAnsi" w:eastAsia="MS Mincho" w:hAnsiTheme="majorHAnsi" w:cstheme="majorHAnsi"/>
          <w:sz w:val="20"/>
          <w:szCs w:val="20"/>
          <w:lang w:val="en-US"/>
        </w:rPr>
        <w:t>All class teachers and TAs adopt a ‘Growth Mindset’ approach – praising for effort and resilience, rather than attainment</w:t>
      </w:r>
      <w:r>
        <w:rPr>
          <w:rFonts w:asciiTheme="majorHAnsi" w:eastAsia="MS Mincho" w:hAnsiTheme="majorHAnsi" w:cstheme="majorHAnsi"/>
          <w:sz w:val="20"/>
          <w:szCs w:val="20"/>
          <w:lang w:val="en-US"/>
        </w:rPr>
        <w:t>.</w:t>
      </w:r>
    </w:p>
    <w:p w:rsidR="00A01305" w:rsidRPr="00A01305" w:rsidRDefault="00A01305" w:rsidP="00A01305">
      <w:pPr>
        <w:pStyle w:val="ListParagraph"/>
        <w:numPr>
          <w:ilvl w:val="0"/>
          <w:numId w:val="10"/>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We have a zero-tolerance approach to bullying. </w:t>
      </w:r>
      <w:r w:rsidRPr="00C40BA6">
        <w:rPr>
          <w:rFonts w:asciiTheme="majorHAnsi" w:eastAsia="MS Mincho" w:hAnsiTheme="majorHAnsi" w:cstheme="majorHAnsi"/>
          <w:color w:val="ED7D31"/>
          <w:sz w:val="20"/>
          <w:szCs w:val="20"/>
          <w:lang w:val="en-US"/>
        </w:rPr>
        <w:t xml:space="preserve"> </w:t>
      </w:r>
    </w:p>
    <w:p w:rsidR="00C73180" w:rsidRDefault="00C73180" w:rsidP="00C73180">
      <w:pPr>
        <w:pStyle w:val="ListParagraph"/>
        <w:numPr>
          <w:ilvl w:val="0"/>
          <w:numId w:val="14"/>
        </w:numPr>
        <w:spacing w:after="0" w:line="240" w:lineRule="auto"/>
        <w:jc w:val="both"/>
        <w:rPr>
          <w:rFonts w:asciiTheme="majorHAnsi" w:eastAsia="MS Mincho" w:hAnsiTheme="majorHAnsi" w:cstheme="majorHAnsi"/>
          <w:sz w:val="20"/>
          <w:szCs w:val="20"/>
          <w:lang w:val="en-US"/>
        </w:rPr>
      </w:pPr>
      <w:r>
        <w:rPr>
          <w:rFonts w:asciiTheme="majorHAnsi" w:eastAsia="MS Mincho" w:hAnsiTheme="majorHAnsi" w:cstheme="majorHAnsi"/>
          <w:sz w:val="20"/>
          <w:szCs w:val="20"/>
          <w:lang w:val="en-US"/>
        </w:rPr>
        <w:t xml:space="preserve">We have </w:t>
      </w:r>
      <w:r w:rsidR="00A01305">
        <w:rPr>
          <w:rFonts w:asciiTheme="majorHAnsi" w:eastAsia="MS Mincho" w:hAnsiTheme="majorHAnsi" w:cstheme="majorHAnsi"/>
          <w:sz w:val="20"/>
          <w:szCs w:val="20"/>
          <w:lang w:val="en-US"/>
        </w:rPr>
        <w:t>two</w:t>
      </w:r>
      <w:r>
        <w:rPr>
          <w:rFonts w:asciiTheme="majorHAnsi" w:eastAsia="MS Mincho" w:hAnsiTheme="majorHAnsi" w:cstheme="majorHAnsi"/>
          <w:sz w:val="20"/>
          <w:szCs w:val="20"/>
          <w:lang w:val="en-US"/>
        </w:rPr>
        <w:t xml:space="preserve"> ELSA (Emotional Literacy Support </w:t>
      </w:r>
      <w:proofErr w:type="spellStart"/>
      <w:r>
        <w:rPr>
          <w:rFonts w:asciiTheme="majorHAnsi" w:eastAsia="MS Mincho" w:hAnsiTheme="majorHAnsi" w:cstheme="majorHAnsi"/>
          <w:sz w:val="20"/>
          <w:szCs w:val="20"/>
          <w:lang w:val="en-US"/>
        </w:rPr>
        <w:t>Assisstant</w:t>
      </w:r>
      <w:proofErr w:type="spellEnd"/>
      <w:r>
        <w:rPr>
          <w:rFonts w:asciiTheme="majorHAnsi" w:eastAsia="MS Mincho" w:hAnsiTheme="majorHAnsi" w:cstheme="majorHAnsi"/>
          <w:sz w:val="20"/>
          <w:szCs w:val="20"/>
          <w:lang w:val="en-US"/>
        </w:rPr>
        <w:t>) specialist</w:t>
      </w:r>
      <w:r w:rsidR="00A01305">
        <w:rPr>
          <w:rFonts w:asciiTheme="majorHAnsi" w:eastAsia="MS Mincho" w:hAnsiTheme="majorHAnsi" w:cstheme="majorHAnsi"/>
          <w:sz w:val="20"/>
          <w:szCs w:val="20"/>
          <w:lang w:val="en-US"/>
        </w:rPr>
        <w:t>s,</w:t>
      </w:r>
      <w:r>
        <w:rPr>
          <w:rFonts w:asciiTheme="majorHAnsi" w:eastAsia="MS Mincho" w:hAnsiTheme="majorHAnsi" w:cstheme="majorHAnsi"/>
          <w:sz w:val="20"/>
          <w:szCs w:val="20"/>
          <w:lang w:val="en-US"/>
        </w:rPr>
        <w:t xml:space="preserve"> Mrs Knowles </w:t>
      </w:r>
      <w:r w:rsidR="00A01305">
        <w:rPr>
          <w:rFonts w:asciiTheme="majorHAnsi" w:eastAsia="MS Mincho" w:hAnsiTheme="majorHAnsi" w:cstheme="majorHAnsi"/>
          <w:sz w:val="20"/>
          <w:szCs w:val="20"/>
          <w:lang w:val="en-US"/>
        </w:rPr>
        <w:t xml:space="preserve">and Mrs Ashworth - </w:t>
      </w:r>
      <w:r>
        <w:rPr>
          <w:rFonts w:asciiTheme="majorHAnsi" w:eastAsia="MS Mincho" w:hAnsiTheme="majorHAnsi" w:cstheme="majorHAnsi"/>
          <w:sz w:val="20"/>
          <w:szCs w:val="20"/>
          <w:lang w:val="en-US"/>
        </w:rPr>
        <w:t xml:space="preserve">who run informal drop ins for all children as well as formal bespoke 1:1 </w:t>
      </w:r>
      <w:proofErr w:type="gramStart"/>
      <w:r>
        <w:rPr>
          <w:rFonts w:asciiTheme="majorHAnsi" w:eastAsia="MS Mincho" w:hAnsiTheme="majorHAnsi" w:cstheme="majorHAnsi"/>
          <w:sz w:val="20"/>
          <w:szCs w:val="20"/>
          <w:lang w:val="en-US"/>
        </w:rPr>
        <w:t>interventions</w:t>
      </w:r>
      <w:proofErr w:type="gramEnd"/>
    </w:p>
    <w:p w:rsidR="00A01305" w:rsidRDefault="00A01305" w:rsidP="00C73180">
      <w:pPr>
        <w:pStyle w:val="ListParagraph"/>
        <w:numPr>
          <w:ilvl w:val="0"/>
          <w:numId w:val="14"/>
        </w:numPr>
        <w:spacing w:after="0" w:line="240" w:lineRule="auto"/>
        <w:jc w:val="both"/>
        <w:rPr>
          <w:rFonts w:asciiTheme="majorHAnsi" w:eastAsia="MS Mincho" w:hAnsiTheme="majorHAnsi" w:cstheme="majorHAnsi"/>
          <w:sz w:val="20"/>
          <w:szCs w:val="20"/>
          <w:lang w:val="en-US"/>
        </w:rPr>
      </w:pPr>
      <w:r>
        <w:rPr>
          <w:rFonts w:asciiTheme="majorHAnsi" w:eastAsia="MS Mincho" w:hAnsiTheme="majorHAnsi" w:cstheme="majorHAnsi"/>
          <w:sz w:val="20"/>
          <w:szCs w:val="20"/>
          <w:lang w:val="en-US"/>
        </w:rPr>
        <w:t>We celebrate and raise awareness of neuro-diversity during key world dates (Dyslexia Week, Autism Awareness, Mental Health Awareness)</w:t>
      </w: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p>
    <w:p w:rsidR="00C73180" w:rsidRPr="00C40BA6" w:rsidRDefault="00C73180" w:rsidP="00C73180">
      <w:pPr>
        <w:spacing w:after="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 xml:space="preserve">2.4 Working with other agencies </w:t>
      </w:r>
    </w:p>
    <w:p w:rsidR="00C73180" w:rsidRPr="00C40BA6" w:rsidRDefault="00C73180" w:rsidP="00C73180">
      <w:pPr>
        <w:spacing w:after="0" w:line="240" w:lineRule="auto"/>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At Mobberley C of E Primary School we work with the following agencies to provide support for pupils with SEND:</w:t>
      </w:r>
    </w:p>
    <w:p w:rsidR="00C73180" w:rsidRDefault="00C73180" w:rsidP="00C73180">
      <w:pPr>
        <w:pStyle w:val="ListParagraph"/>
        <w:numPr>
          <w:ilvl w:val="0"/>
          <w:numId w:val="8"/>
        </w:numPr>
        <w:spacing w:after="0" w:line="240" w:lineRule="auto"/>
        <w:ind w:left="1134" w:hanging="283"/>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Educational Psychologist</w:t>
      </w:r>
    </w:p>
    <w:p w:rsidR="00C73180" w:rsidRPr="00C40BA6" w:rsidRDefault="00C73180" w:rsidP="00C73180">
      <w:pPr>
        <w:pStyle w:val="ListParagraph"/>
        <w:numPr>
          <w:ilvl w:val="0"/>
          <w:numId w:val="8"/>
        </w:numPr>
        <w:spacing w:after="0" w:line="240" w:lineRule="auto"/>
        <w:ind w:left="1134" w:hanging="283"/>
        <w:jc w:val="both"/>
        <w:rPr>
          <w:rFonts w:asciiTheme="majorHAnsi" w:eastAsia="MS Mincho" w:hAnsiTheme="majorHAnsi" w:cstheme="majorHAnsi"/>
          <w:sz w:val="20"/>
          <w:szCs w:val="24"/>
          <w:lang w:val="en-US"/>
        </w:rPr>
      </w:pPr>
      <w:r>
        <w:rPr>
          <w:rFonts w:asciiTheme="majorHAnsi" w:eastAsia="MS Mincho" w:hAnsiTheme="majorHAnsi" w:cstheme="majorHAnsi"/>
          <w:sz w:val="20"/>
          <w:szCs w:val="24"/>
          <w:lang w:val="en-US"/>
        </w:rPr>
        <w:t>CEAT</w:t>
      </w:r>
    </w:p>
    <w:p w:rsidR="00C73180" w:rsidRPr="00C40BA6" w:rsidRDefault="00C73180" w:rsidP="00C73180">
      <w:pPr>
        <w:pStyle w:val="ListParagraph"/>
        <w:numPr>
          <w:ilvl w:val="0"/>
          <w:numId w:val="8"/>
        </w:numPr>
        <w:spacing w:after="0" w:line="240" w:lineRule="auto"/>
        <w:ind w:left="1134" w:hanging="283"/>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Speech and Language Therapist</w:t>
      </w:r>
    </w:p>
    <w:p w:rsidR="00C73180" w:rsidRPr="00C40BA6" w:rsidRDefault="00C73180" w:rsidP="00C73180">
      <w:pPr>
        <w:pStyle w:val="ListParagraph"/>
        <w:numPr>
          <w:ilvl w:val="0"/>
          <w:numId w:val="8"/>
        </w:numPr>
        <w:spacing w:after="0" w:line="240" w:lineRule="auto"/>
        <w:ind w:left="1134" w:hanging="283"/>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 xml:space="preserve">Occupational Therapist </w:t>
      </w:r>
    </w:p>
    <w:p w:rsidR="00C73180" w:rsidRPr="00C40BA6" w:rsidRDefault="00C73180" w:rsidP="00C73180">
      <w:pPr>
        <w:pStyle w:val="ListParagraph"/>
        <w:numPr>
          <w:ilvl w:val="0"/>
          <w:numId w:val="8"/>
        </w:numPr>
        <w:spacing w:after="0" w:line="240" w:lineRule="auto"/>
        <w:ind w:left="1134" w:hanging="283"/>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Early Help</w:t>
      </w:r>
    </w:p>
    <w:p w:rsidR="00C73180" w:rsidRPr="00C40BA6" w:rsidRDefault="00C73180" w:rsidP="00C73180">
      <w:pPr>
        <w:pStyle w:val="ListParagraph"/>
        <w:numPr>
          <w:ilvl w:val="0"/>
          <w:numId w:val="8"/>
        </w:numPr>
        <w:spacing w:after="0" w:line="240" w:lineRule="auto"/>
        <w:ind w:left="1134" w:hanging="283"/>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CAMHs</w:t>
      </w:r>
    </w:p>
    <w:p w:rsidR="00C73180" w:rsidRPr="00C40BA6" w:rsidRDefault="00C73180" w:rsidP="00C73180">
      <w:pPr>
        <w:pStyle w:val="ListParagraph"/>
        <w:numPr>
          <w:ilvl w:val="0"/>
          <w:numId w:val="8"/>
        </w:numPr>
        <w:spacing w:after="0" w:line="240" w:lineRule="auto"/>
        <w:ind w:left="1134" w:hanging="283"/>
        <w:jc w:val="both"/>
        <w:rPr>
          <w:rFonts w:asciiTheme="majorHAnsi" w:eastAsia="MS Mincho" w:hAnsiTheme="majorHAnsi" w:cstheme="majorHAnsi"/>
          <w:sz w:val="20"/>
          <w:szCs w:val="24"/>
          <w:lang w:val="en-US"/>
        </w:rPr>
      </w:pPr>
      <w:r>
        <w:rPr>
          <w:rFonts w:asciiTheme="majorHAnsi" w:eastAsia="MS Mincho" w:hAnsiTheme="majorHAnsi" w:cstheme="majorHAnsi"/>
          <w:sz w:val="20"/>
          <w:szCs w:val="24"/>
          <w:lang w:val="en-US"/>
        </w:rPr>
        <w:t xml:space="preserve">Cheshire Young </w:t>
      </w:r>
      <w:proofErr w:type="spellStart"/>
      <w:r>
        <w:rPr>
          <w:rFonts w:asciiTheme="majorHAnsi" w:eastAsia="MS Mincho" w:hAnsiTheme="majorHAnsi" w:cstheme="majorHAnsi"/>
          <w:sz w:val="20"/>
          <w:szCs w:val="24"/>
          <w:lang w:val="en-US"/>
        </w:rPr>
        <w:t>Carers</w:t>
      </w:r>
      <w:proofErr w:type="spellEnd"/>
    </w:p>
    <w:p w:rsidR="00C73180" w:rsidRPr="00C40BA6" w:rsidRDefault="00C73180" w:rsidP="00C73180">
      <w:pPr>
        <w:pStyle w:val="ListParagraph"/>
        <w:numPr>
          <w:ilvl w:val="0"/>
          <w:numId w:val="8"/>
        </w:numPr>
        <w:spacing w:after="0" w:line="240" w:lineRule="auto"/>
        <w:ind w:left="1134" w:hanging="283"/>
        <w:jc w:val="both"/>
        <w:rPr>
          <w:rFonts w:asciiTheme="majorHAnsi" w:eastAsia="MS Mincho" w:hAnsiTheme="majorHAnsi" w:cstheme="majorHAnsi"/>
          <w:sz w:val="20"/>
          <w:szCs w:val="24"/>
          <w:lang w:val="en-US"/>
        </w:rPr>
      </w:pPr>
      <w:r w:rsidRPr="00C40BA6">
        <w:rPr>
          <w:rFonts w:asciiTheme="majorHAnsi" w:eastAsia="MS Mincho" w:hAnsiTheme="majorHAnsi" w:cstheme="majorHAnsi"/>
          <w:sz w:val="20"/>
          <w:szCs w:val="24"/>
          <w:lang w:val="en-US"/>
        </w:rPr>
        <w:t>Play therapy</w:t>
      </w: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 xml:space="preserve">2.5 Complaints about SEN provision </w:t>
      </w: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Complaints about SEN</w:t>
      </w:r>
      <w:r>
        <w:rPr>
          <w:rFonts w:asciiTheme="majorHAnsi" w:eastAsia="MS Mincho" w:hAnsiTheme="majorHAnsi" w:cstheme="majorHAnsi"/>
          <w:sz w:val="20"/>
          <w:szCs w:val="20"/>
          <w:lang w:val="en-US"/>
        </w:rPr>
        <w:t>D</w:t>
      </w:r>
      <w:r w:rsidRPr="00C40BA6">
        <w:rPr>
          <w:rFonts w:asciiTheme="majorHAnsi" w:eastAsia="MS Mincho" w:hAnsiTheme="majorHAnsi" w:cstheme="majorHAnsi"/>
          <w:sz w:val="20"/>
          <w:szCs w:val="20"/>
          <w:lang w:val="en-US"/>
        </w:rPr>
        <w:t xml:space="preserve"> provision in our school should be made to the class teacher in the first instance and then if the complainant is not satisfied this is then escalated to the SENDCO and/or headteacher.</w:t>
      </w:r>
      <w:r>
        <w:rPr>
          <w:rFonts w:asciiTheme="majorHAnsi" w:eastAsia="MS Mincho" w:hAnsiTheme="majorHAnsi" w:cstheme="majorHAnsi"/>
          <w:sz w:val="20"/>
          <w:szCs w:val="20"/>
          <w:lang w:val="en-US"/>
        </w:rPr>
        <w:t xml:space="preserve"> </w:t>
      </w:r>
      <w:r w:rsidRPr="00C40BA6">
        <w:rPr>
          <w:rFonts w:asciiTheme="majorHAnsi" w:eastAsia="MS Mincho" w:hAnsiTheme="majorHAnsi" w:cstheme="majorHAnsi"/>
          <w:sz w:val="20"/>
          <w:szCs w:val="20"/>
          <w:lang w:val="en-US"/>
        </w:rPr>
        <w:t xml:space="preserve"> If a satisfactory resolution is not found they will then be referred to the school’s complaints policy. </w:t>
      </w:r>
    </w:p>
    <w:p w:rsidR="00C73180" w:rsidRPr="00C40BA6" w:rsidRDefault="00C73180" w:rsidP="00C73180">
      <w:p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rsidR="00C73180" w:rsidRPr="00C40BA6" w:rsidRDefault="00C73180" w:rsidP="00C73180">
      <w:pPr>
        <w:pStyle w:val="ListParagraph"/>
        <w:numPr>
          <w:ilvl w:val="0"/>
          <w:numId w:val="11"/>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Exclusions </w:t>
      </w:r>
    </w:p>
    <w:p w:rsidR="00C73180" w:rsidRPr="00C40BA6" w:rsidRDefault="00C73180" w:rsidP="00C73180">
      <w:pPr>
        <w:pStyle w:val="ListParagraph"/>
        <w:numPr>
          <w:ilvl w:val="0"/>
          <w:numId w:val="11"/>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Provision of education and associated services </w:t>
      </w:r>
    </w:p>
    <w:p w:rsidR="00C73180" w:rsidRPr="00C40BA6" w:rsidRDefault="00C73180" w:rsidP="00C73180">
      <w:pPr>
        <w:pStyle w:val="ListParagraph"/>
        <w:numPr>
          <w:ilvl w:val="0"/>
          <w:numId w:val="11"/>
        </w:num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Making reasonable adjustments, including the provision of auxiliary aids and services </w:t>
      </w:r>
    </w:p>
    <w:p w:rsidR="00C73180" w:rsidRPr="00C40BA6" w:rsidRDefault="00C73180" w:rsidP="00C73180">
      <w:pPr>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2.6 Contact details of support services for parents of pupils with SEN</w:t>
      </w:r>
      <w:r w:rsidR="00A01305">
        <w:rPr>
          <w:rFonts w:asciiTheme="majorHAnsi" w:eastAsia="MS Mincho" w:hAnsiTheme="majorHAnsi" w:cstheme="majorHAnsi"/>
          <w:b/>
          <w:color w:val="12263F"/>
          <w:sz w:val="24"/>
          <w:szCs w:val="24"/>
          <w:lang w:val="en-US"/>
        </w:rPr>
        <w:t>D</w:t>
      </w:r>
    </w:p>
    <w:p w:rsidR="00C73180" w:rsidRPr="00C40BA6" w:rsidRDefault="00C73180" w:rsidP="00C73180">
      <w:pPr>
        <w:spacing w:after="0" w:line="240" w:lineRule="auto"/>
        <w:jc w:val="both"/>
        <w:rPr>
          <w:rFonts w:asciiTheme="majorHAnsi" w:eastAsia="MS Mincho" w:hAnsiTheme="majorHAnsi" w:cstheme="majorHAnsi"/>
          <w:iCs/>
          <w:sz w:val="20"/>
          <w:szCs w:val="24"/>
          <w:lang w:val="en-US"/>
        </w:rPr>
      </w:pPr>
      <w:r w:rsidRPr="00C40BA6">
        <w:rPr>
          <w:rFonts w:asciiTheme="majorHAnsi" w:eastAsia="MS Mincho" w:hAnsiTheme="majorHAnsi" w:cstheme="majorHAnsi"/>
          <w:iCs/>
          <w:sz w:val="20"/>
          <w:szCs w:val="24"/>
          <w:lang w:val="en-US"/>
        </w:rPr>
        <w:t xml:space="preserve">Support services available in </w:t>
      </w:r>
      <w:r>
        <w:rPr>
          <w:rFonts w:asciiTheme="majorHAnsi" w:eastAsia="MS Mincho" w:hAnsiTheme="majorHAnsi" w:cstheme="majorHAnsi"/>
          <w:iCs/>
          <w:sz w:val="20"/>
          <w:szCs w:val="24"/>
          <w:lang w:val="en-US"/>
        </w:rPr>
        <w:t>Cheshire</w:t>
      </w:r>
      <w:r w:rsidRPr="00C40BA6">
        <w:rPr>
          <w:rFonts w:asciiTheme="majorHAnsi" w:eastAsia="MS Mincho" w:hAnsiTheme="majorHAnsi" w:cstheme="majorHAnsi"/>
          <w:iCs/>
          <w:sz w:val="20"/>
          <w:szCs w:val="24"/>
          <w:lang w:val="en-US"/>
        </w:rPr>
        <w:t xml:space="preserve"> to support parent with SEND are:</w:t>
      </w:r>
    </w:p>
    <w:p w:rsidR="00667282" w:rsidRDefault="00667282" w:rsidP="00C73180">
      <w:pPr>
        <w:spacing w:after="0" w:line="240" w:lineRule="auto"/>
        <w:jc w:val="both"/>
        <w:rPr>
          <w:rFonts w:asciiTheme="majorHAnsi" w:eastAsia="MS Mincho" w:hAnsiTheme="majorHAnsi" w:cstheme="majorHAnsi"/>
          <w:iCs/>
          <w:sz w:val="20"/>
          <w:szCs w:val="24"/>
          <w:lang w:val="en-US"/>
        </w:rPr>
      </w:pPr>
    </w:p>
    <w:p w:rsidR="00C73180" w:rsidRPr="00667282" w:rsidRDefault="00667282" w:rsidP="00C73180">
      <w:pPr>
        <w:spacing w:after="0" w:line="240" w:lineRule="auto"/>
        <w:jc w:val="both"/>
        <w:rPr>
          <w:rFonts w:asciiTheme="majorHAnsi" w:eastAsia="MS Mincho" w:hAnsiTheme="majorHAnsi" w:cstheme="majorHAnsi"/>
          <w:iCs/>
          <w:sz w:val="20"/>
          <w:szCs w:val="20"/>
          <w:lang w:val="en-US"/>
        </w:rPr>
      </w:pPr>
      <w:r w:rsidRPr="00667282">
        <w:rPr>
          <w:rFonts w:asciiTheme="majorHAnsi" w:eastAsia="MS Mincho" w:hAnsiTheme="majorHAnsi" w:cstheme="majorHAnsi"/>
          <w:iCs/>
          <w:color w:val="0070C0"/>
          <w:sz w:val="20"/>
          <w:szCs w:val="20"/>
          <w:lang w:val="en-US"/>
        </w:rPr>
        <w:t>CAMHS</w:t>
      </w:r>
      <w:r w:rsidRPr="00667282">
        <w:rPr>
          <w:rFonts w:asciiTheme="majorHAnsi" w:eastAsia="MS Mincho" w:hAnsiTheme="majorHAnsi" w:cstheme="majorHAnsi"/>
          <w:iCs/>
          <w:sz w:val="20"/>
          <w:szCs w:val="20"/>
          <w:lang w:val="en-US"/>
        </w:rPr>
        <w:t xml:space="preserve">: </w:t>
      </w:r>
      <w:hyperlink r:id="rId7" w:history="1">
        <w:r w:rsidRPr="00667282">
          <w:rPr>
            <w:rStyle w:val="Hyperlink"/>
            <w:rFonts w:asciiTheme="majorHAnsi" w:eastAsia="MS Mincho" w:hAnsiTheme="majorHAnsi" w:cstheme="majorHAnsi"/>
            <w:iCs/>
            <w:sz w:val="20"/>
            <w:szCs w:val="20"/>
            <w:lang w:val="en-US"/>
          </w:rPr>
          <w:t>https://mft.nhs.uk/rmch/services/camhs/</w:t>
        </w:r>
      </w:hyperlink>
      <w:r w:rsidRPr="00667282">
        <w:rPr>
          <w:rFonts w:asciiTheme="majorHAnsi" w:eastAsia="MS Mincho" w:hAnsiTheme="majorHAnsi" w:cstheme="majorHAnsi"/>
          <w:iCs/>
          <w:sz w:val="20"/>
          <w:szCs w:val="20"/>
          <w:lang w:val="en-US"/>
        </w:rPr>
        <w:t xml:space="preserve"> </w:t>
      </w:r>
    </w:p>
    <w:p w:rsidR="00667282" w:rsidRPr="00667282" w:rsidRDefault="00667282" w:rsidP="00C73180">
      <w:pPr>
        <w:spacing w:after="0" w:line="240" w:lineRule="auto"/>
        <w:jc w:val="both"/>
        <w:rPr>
          <w:rFonts w:asciiTheme="majorHAnsi" w:eastAsia="MS Mincho" w:hAnsiTheme="majorHAnsi" w:cstheme="majorHAnsi"/>
          <w:iCs/>
          <w:sz w:val="20"/>
          <w:szCs w:val="20"/>
          <w:lang w:val="en-US"/>
        </w:rPr>
      </w:pPr>
      <w:r w:rsidRPr="00667282">
        <w:rPr>
          <w:rFonts w:asciiTheme="majorHAnsi" w:eastAsia="MS Mincho" w:hAnsiTheme="majorHAnsi" w:cstheme="majorHAnsi"/>
          <w:iCs/>
          <w:color w:val="0070C0"/>
          <w:sz w:val="20"/>
          <w:szCs w:val="20"/>
          <w:lang w:val="en-US"/>
        </w:rPr>
        <w:t>Young Minds</w:t>
      </w:r>
      <w:r w:rsidRPr="00667282">
        <w:rPr>
          <w:rFonts w:asciiTheme="majorHAnsi" w:eastAsia="MS Mincho" w:hAnsiTheme="majorHAnsi" w:cstheme="majorHAnsi"/>
          <w:iCs/>
          <w:sz w:val="20"/>
          <w:szCs w:val="20"/>
          <w:lang w:val="en-US"/>
        </w:rPr>
        <w:t xml:space="preserve">: </w:t>
      </w:r>
      <w:hyperlink r:id="rId8" w:history="1">
        <w:r w:rsidRPr="00667282">
          <w:rPr>
            <w:rStyle w:val="Hyperlink"/>
            <w:rFonts w:asciiTheme="majorHAnsi" w:eastAsia="MS Mincho" w:hAnsiTheme="majorHAnsi" w:cstheme="majorHAnsi"/>
            <w:iCs/>
            <w:sz w:val="20"/>
            <w:szCs w:val="20"/>
            <w:lang w:val="en-US"/>
          </w:rPr>
          <w:t>https://www.youngminds.org.uk/young-person/your-guide-to-support/guide-to-camhs/</w:t>
        </w:r>
      </w:hyperlink>
      <w:r w:rsidRPr="00667282">
        <w:rPr>
          <w:rFonts w:asciiTheme="majorHAnsi" w:eastAsia="MS Mincho" w:hAnsiTheme="majorHAnsi" w:cstheme="majorHAnsi"/>
          <w:iCs/>
          <w:sz w:val="20"/>
          <w:szCs w:val="20"/>
          <w:lang w:val="en-US"/>
        </w:rPr>
        <w:t xml:space="preserve"> </w:t>
      </w:r>
    </w:p>
    <w:p w:rsidR="00C73180" w:rsidRPr="00667282" w:rsidRDefault="00C73180" w:rsidP="00C73180">
      <w:pPr>
        <w:spacing w:after="0" w:line="240" w:lineRule="auto"/>
        <w:jc w:val="both"/>
        <w:rPr>
          <w:rFonts w:asciiTheme="majorHAnsi" w:eastAsia="MS Mincho" w:hAnsiTheme="majorHAnsi" w:cstheme="majorHAnsi"/>
          <w:b/>
          <w:color w:val="12263F"/>
          <w:sz w:val="20"/>
          <w:szCs w:val="20"/>
          <w:lang w:val="en-US"/>
        </w:rPr>
      </w:pPr>
      <w:proofErr w:type="spellStart"/>
      <w:r w:rsidRPr="00667282">
        <w:rPr>
          <w:rFonts w:asciiTheme="majorHAnsi" w:eastAsia="MS Mincho" w:hAnsiTheme="majorHAnsi" w:cstheme="majorHAnsi"/>
          <w:b/>
          <w:color w:val="12263F"/>
          <w:sz w:val="20"/>
          <w:szCs w:val="20"/>
          <w:lang w:val="en-US"/>
        </w:rPr>
        <w:t>Livewell</w:t>
      </w:r>
      <w:proofErr w:type="spellEnd"/>
      <w:r w:rsidRPr="00667282">
        <w:rPr>
          <w:rFonts w:asciiTheme="majorHAnsi" w:eastAsia="MS Mincho" w:hAnsiTheme="majorHAnsi" w:cstheme="majorHAnsi"/>
          <w:b/>
          <w:color w:val="12263F"/>
          <w:sz w:val="20"/>
          <w:szCs w:val="20"/>
          <w:lang w:val="en-US"/>
        </w:rPr>
        <w:t xml:space="preserve">: </w:t>
      </w:r>
      <w:hyperlink r:id="rId9" w:history="1">
        <w:r w:rsidRPr="00667282">
          <w:rPr>
            <w:rStyle w:val="Hyperlink"/>
            <w:rFonts w:asciiTheme="majorHAnsi" w:eastAsia="MS Mincho" w:hAnsiTheme="majorHAnsi" w:cstheme="majorHAnsi"/>
            <w:b/>
            <w:sz w:val="20"/>
            <w:szCs w:val="20"/>
            <w:lang w:val="en-US"/>
          </w:rPr>
          <w:t>https://www.livewell.cheshirewestandchester.gov.uk/</w:t>
        </w:r>
      </w:hyperlink>
    </w:p>
    <w:p w:rsidR="00C73180" w:rsidRPr="00667282" w:rsidRDefault="00C73180" w:rsidP="00C73180">
      <w:pPr>
        <w:spacing w:after="0" w:line="240" w:lineRule="auto"/>
        <w:jc w:val="both"/>
        <w:rPr>
          <w:rFonts w:asciiTheme="majorHAnsi" w:eastAsia="MS Mincho" w:hAnsiTheme="majorHAnsi" w:cstheme="majorHAnsi"/>
          <w:b/>
          <w:color w:val="12263F"/>
          <w:sz w:val="20"/>
          <w:szCs w:val="20"/>
          <w:lang w:val="en-US"/>
        </w:rPr>
      </w:pPr>
      <w:r w:rsidRPr="00667282">
        <w:rPr>
          <w:rFonts w:asciiTheme="majorHAnsi" w:eastAsia="MS Mincho" w:hAnsiTheme="majorHAnsi" w:cstheme="majorHAnsi"/>
          <w:b/>
          <w:color w:val="12263F"/>
          <w:sz w:val="20"/>
          <w:szCs w:val="20"/>
          <w:lang w:val="en-US"/>
        </w:rPr>
        <w:t xml:space="preserve">Cheshire SEN Toolkit:              </w:t>
      </w:r>
      <w:hyperlink r:id="rId10" w:history="1">
        <w:r w:rsidRPr="00667282">
          <w:rPr>
            <w:rStyle w:val="Hyperlink"/>
            <w:rFonts w:asciiTheme="majorHAnsi" w:eastAsia="MS Mincho" w:hAnsiTheme="majorHAnsi" w:cstheme="majorHAnsi"/>
            <w:b/>
            <w:sz w:val="20"/>
            <w:szCs w:val="20"/>
            <w:lang w:val="en-US"/>
          </w:rPr>
          <w:t>https://www.cheshireeast.gov.uk/livewell/local-offer-for-children-with-sen-and-disabilities/education/supporting-send-in-education/send-toolkit.aspx</w:t>
        </w:r>
      </w:hyperlink>
    </w:p>
    <w:p w:rsidR="00C73180" w:rsidRDefault="00C73180" w:rsidP="00C73180">
      <w:pPr>
        <w:spacing w:after="0" w:line="240" w:lineRule="auto"/>
        <w:jc w:val="both"/>
        <w:rPr>
          <w:rFonts w:asciiTheme="majorHAnsi" w:eastAsia="MS Mincho" w:hAnsiTheme="majorHAnsi" w:cstheme="majorHAnsi"/>
          <w:b/>
          <w:color w:val="12263F"/>
          <w:sz w:val="24"/>
          <w:szCs w:val="24"/>
          <w:lang w:val="en-US"/>
        </w:rPr>
      </w:pPr>
    </w:p>
    <w:p w:rsidR="00667282" w:rsidRDefault="00667282" w:rsidP="00C73180">
      <w:pPr>
        <w:spacing w:after="0" w:line="240" w:lineRule="auto"/>
        <w:jc w:val="both"/>
        <w:rPr>
          <w:rFonts w:asciiTheme="majorHAnsi" w:eastAsia="MS Mincho" w:hAnsiTheme="majorHAnsi" w:cstheme="majorHAnsi"/>
          <w:b/>
          <w:color w:val="12263F"/>
          <w:sz w:val="24"/>
          <w:szCs w:val="24"/>
          <w:lang w:val="en-US"/>
        </w:rPr>
      </w:pPr>
    </w:p>
    <w:p w:rsidR="00667282" w:rsidRDefault="00667282" w:rsidP="00C73180">
      <w:pPr>
        <w:spacing w:after="0" w:line="240" w:lineRule="auto"/>
        <w:jc w:val="both"/>
        <w:rPr>
          <w:rFonts w:asciiTheme="majorHAnsi" w:eastAsia="MS Mincho" w:hAnsiTheme="majorHAnsi" w:cstheme="majorHAnsi"/>
          <w:b/>
          <w:color w:val="12263F"/>
          <w:sz w:val="24"/>
          <w:szCs w:val="24"/>
          <w:lang w:val="en-US"/>
        </w:rPr>
      </w:pPr>
    </w:p>
    <w:p w:rsidR="00667282" w:rsidRPr="00C40BA6" w:rsidRDefault="00667282" w:rsidP="00C73180">
      <w:pPr>
        <w:spacing w:after="0" w:line="240" w:lineRule="auto"/>
        <w:jc w:val="both"/>
        <w:rPr>
          <w:rFonts w:asciiTheme="majorHAnsi" w:eastAsia="MS Mincho" w:hAnsiTheme="majorHAnsi" w:cstheme="majorHAnsi"/>
          <w:b/>
          <w:color w:val="12263F"/>
          <w:sz w:val="24"/>
          <w:szCs w:val="24"/>
          <w:lang w:val="en-US"/>
        </w:rPr>
      </w:pPr>
      <w:bookmarkStart w:id="0" w:name="_GoBack"/>
      <w:bookmarkEnd w:id="0"/>
    </w:p>
    <w:p w:rsidR="00C73180" w:rsidRPr="00C40BA6" w:rsidRDefault="00C73180" w:rsidP="00C73180">
      <w:pPr>
        <w:spacing w:after="0" w:line="240" w:lineRule="auto"/>
        <w:jc w:val="both"/>
        <w:rPr>
          <w:rFonts w:asciiTheme="majorHAnsi" w:eastAsia="MS Mincho" w:hAnsiTheme="majorHAnsi" w:cstheme="majorHAnsi"/>
          <w:color w:val="12263F"/>
          <w:sz w:val="20"/>
          <w:szCs w:val="20"/>
          <w:lang w:val="en-US"/>
        </w:rPr>
      </w:pPr>
      <w:r w:rsidRPr="00C40BA6">
        <w:rPr>
          <w:rFonts w:asciiTheme="majorHAnsi" w:eastAsia="MS Mincho" w:hAnsiTheme="majorHAnsi" w:cstheme="majorHAnsi"/>
          <w:b/>
          <w:color w:val="12263F"/>
          <w:sz w:val="24"/>
          <w:szCs w:val="24"/>
          <w:lang w:val="en-US"/>
        </w:rPr>
        <w:t>2.7 The local authority local offer</w:t>
      </w:r>
    </w:p>
    <w:p w:rsidR="00C73180" w:rsidRPr="00C40BA6" w:rsidRDefault="00C73180" w:rsidP="00C73180">
      <w:pPr>
        <w:spacing w:after="12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Mobberley C of E Primary School Local Offer is published here: </w:t>
      </w:r>
      <w:hyperlink r:id="rId11" w:history="1">
        <w:r w:rsidRPr="001B5A45">
          <w:rPr>
            <w:rStyle w:val="Hyperlink"/>
            <w:rFonts w:asciiTheme="majorHAnsi" w:eastAsia="MS Mincho" w:hAnsiTheme="majorHAnsi" w:cstheme="majorHAnsi"/>
            <w:sz w:val="20"/>
            <w:szCs w:val="20"/>
            <w:lang w:val="en-US"/>
          </w:rPr>
          <w:t>http://www.mobberley.cheshire.sch.uk/parents/policies/</w:t>
        </w:r>
      </w:hyperlink>
      <w:r>
        <w:rPr>
          <w:rFonts w:asciiTheme="majorHAnsi" w:eastAsia="MS Mincho" w:hAnsiTheme="majorHAnsi" w:cstheme="majorHAnsi"/>
          <w:sz w:val="20"/>
          <w:szCs w:val="20"/>
          <w:lang w:val="en-US"/>
        </w:rPr>
        <w:t xml:space="preserve"> </w:t>
      </w:r>
    </w:p>
    <w:p w:rsidR="00C73180" w:rsidRDefault="00C73180" w:rsidP="00C73180">
      <w:pPr>
        <w:spacing w:after="0" w:line="240" w:lineRule="auto"/>
        <w:jc w:val="both"/>
        <w:rPr>
          <w:rFonts w:asciiTheme="majorHAnsi" w:eastAsia="MS Mincho" w:hAnsiTheme="majorHAnsi" w:cstheme="majorHAnsi"/>
          <w:sz w:val="20"/>
          <w:szCs w:val="20"/>
          <w:lang w:val="en-US"/>
        </w:rPr>
      </w:pPr>
      <w:r w:rsidRPr="00C40BA6">
        <w:rPr>
          <w:rFonts w:asciiTheme="majorHAnsi" w:eastAsia="MS Mincho" w:hAnsiTheme="majorHAnsi" w:cstheme="majorHAnsi"/>
          <w:sz w:val="20"/>
          <w:szCs w:val="20"/>
          <w:lang w:val="en-US"/>
        </w:rPr>
        <w:t xml:space="preserve">Our local authority’s local offer is published here: </w:t>
      </w:r>
      <w:hyperlink r:id="rId12" w:history="1">
        <w:r w:rsidRPr="001B5A45">
          <w:rPr>
            <w:rStyle w:val="Hyperlink"/>
            <w:rFonts w:asciiTheme="majorHAnsi" w:eastAsia="MS Mincho" w:hAnsiTheme="majorHAnsi" w:cstheme="majorHAnsi"/>
            <w:sz w:val="20"/>
            <w:szCs w:val="20"/>
            <w:lang w:val="en-US"/>
          </w:rPr>
          <w:t>https://www.cheshireeast.gov.uk/livewell/local-offer-for-children-with-sen-and-disabilities/local-offer-for-children-with-sen-and-disabilities.aspx</w:t>
        </w:r>
      </w:hyperlink>
    </w:p>
    <w:p w:rsidR="00C73180" w:rsidRPr="00C40BA6" w:rsidRDefault="00C73180" w:rsidP="00C73180">
      <w:pPr>
        <w:spacing w:after="0" w:line="240" w:lineRule="auto"/>
        <w:jc w:val="both"/>
        <w:rPr>
          <w:rFonts w:asciiTheme="majorHAnsi" w:eastAsia="MS Mincho" w:hAnsiTheme="majorHAnsi" w:cstheme="majorHAnsi"/>
          <w:sz w:val="16"/>
          <w:szCs w:val="16"/>
          <w:lang w:val="en-US"/>
        </w:rPr>
      </w:pPr>
    </w:p>
    <w:p w:rsidR="00C73180" w:rsidRPr="00C40BA6" w:rsidRDefault="00C73180" w:rsidP="00C73180">
      <w:pPr>
        <w:spacing w:after="0" w:line="240" w:lineRule="auto"/>
        <w:jc w:val="both"/>
        <w:rPr>
          <w:rFonts w:asciiTheme="majorHAnsi" w:eastAsia="MS Mincho" w:hAnsiTheme="majorHAnsi" w:cstheme="majorHAnsi"/>
          <w:b/>
          <w:color w:val="12263F"/>
          <w:sz w:val="24"/>
          <w:szCs w:val="24"/>
          <w:lang w:val="en-US"/>
        </w:rPr>
      </w:pPr>
      <w:bookmarkStart w:id="1" w:name="_Toc362853011"/>
      <w:bookmarkStart w:id="2" w:name="_Toc492996809"/>
      <w:bookmarkStart w:id="3" w:name="_Toc55899054"/>
    </w:p>
    <w:p w:rsidR="00C73180" w:rsidRPr="00C40BA6" w:rsidRDefault="00C73180" w:rsidP="00C73180">
      <w:pPr>
        <w:spacing w:after="0" w:line="240" w:lineRule="auto"/>
        <w:jc w:val="both"/>
        <w:rPr>
          <w:rFonts w:asciiTheme="majorHAnsi" w:eastAsia="MS Mincho" w:hAnsiTheme="majorHAnsi" w:cstheme="majorHAnsi"/>
          <w:color w:val="12263F"/>
          <w:sz w:val="20"/>
          <w:szCs w:val="20"/>
          <w:lang w:val="en-US"/>
        </w:rPr>
      </w:pPr>
      <w:r w:rsidRPr="00C40BA6">
        <w:rPr>
          <w:rFonts w:asciiTheme="majorHAnsi" w:eastAsia="MS Mincho" w:hAnsiTheme="majorHAnsi" w:cstheme="majorHAnsi"/>
          <w:b/>
          <w:color w:val="12263F"/>
          <w:sz w:val="24"/>
          <w:szCs w:val="24"/>
          <w:lang w:val="en-US"/>
        </w:rPr>
        <w:t>2.8 Links with other policies and documents</w:t>
      </w:r>
    </w:p>
    <w:bookmarkEnd w:id="1"/>
    <w:bookmarkEnd w:id="2"/>
    <w:bookmarkEnd w:id="3"/>
    <w:p w:rsidR="00C73180" w:rsidRPr="00C40BA6" w:rsidRDefault="00C73180" w:rsidP="00C73180">
      <w:pPr>
        <w:spacing w:after="0"/>
        <w:jc w:val="both"/>
        <w:rPr>
          <w:rFonts w:asciiTheme="majorHAnsi" w:hAnsiTheme="majorHAnsi" w:cstheme="majorHAnsi"/>
          <w:sz w:val="20"/>
          <w:szCs w:val="20"/>
        </w:rPr>
      </w:pPr>
      <w:r w:rsidRPr="00C40BA6">
        <w:rPr>
          <w:rFonts w:asciiTheme="majorHAnsi" w:hAnsiTheme="majorHAnsi" w:cstheme="majorHAnsi"/>
          <w:sz w:val="20"/>
          <w:szCs w:val="20"/>
        </w:rPr>
        <w:t>This policy links to the following documents</w:t>
      </w:r>
      <w:r>
        <w:rPr>
          <w:rFonts w:asciiTheme="majorHAnsi" w:hAnsiTheme="majorHAnsi" w:cstheme="majorHAnsi"/>
          <w:sz w:val="20"/>
          <w:szCs w:val="20"/>
        </w:rPr>
        <w:t xml:space="preserve"> which can be found on the school website:</w:t>
      </w:r>
    </w:p>
    <w:p w:rsidR="00C73180" w:rsidRPr="00C40BA6" w:rsidRDefault="00C73180" w:rsidP="00C73180">
      <w:pPr>
        <w:pStyle w:val="4Bulletedcopyblue"/>
        <w:spacing w:after="0"/>
        <w:jc w:val="both"/>
        <w:rPr>
          <w:rFonts w:asciiTheme="majorHAnsi" w:hAnsiTheme="majorHAnsi" w:cstheme="majorHAnsi"/>
        </w:rPr>
      </w:pPr>
      <w:r w:rsidRPr="00C40BA6">
        <w:rPr>
          <w:rFonts w:asciiTheme="majorHAnsi" w:hAnsiTheme="majorHAnsi" w:cstheme="majorHAnsi"/>
        </w:rPr>
        <w:t xml:space="preserve">Accessibility plan </w:t>
      </w:r>
    </w:p>
    <w:p w:rsidR="00C73180" w:rsidRPr="00C40BA6" w:rsidRDefault="00C73180" w:rsidP="00C73180">
      <w:pPr>
        <w:pStyle w:val="4Bulletedcopyblue"/>
        <w:spacing w:after="0"/>
        <w:jc w:val="both"/>
        <w:rPr>
          <w:rFonts w:asciiTheme="majorHAnsi" w:hAnsiTheme="majorHAnsi" w:cstheme="majorHAnsi"/>
        </w:rPr>
      </w:pPr>
      <w:proofErr w:type="spellStart"/>
      <w:r w:rsidRPr="00C40BA6">
        <w:rPr>
          <w:rFonts w:asciiTheme="majorHAnsi" w:hAnsiTheme="majorHAnsi" w:cstheme="majorHAnsi"/>
        </w:rPr>
        <w:t>Behaviour</w:t>
      </w:r>
      <w:proofErr w:type="spellEnd"/>
      <w:r w:rsidRPr="00C40BA6">
        <w:rPr>
          <w:rFonts w:asciiTheme="majorHAnsi" w:hAnsiTheme="majorHAnsi" w:cstheme="majorHAnsi"/>
        </w:rPr>
        <w:t xml:space="preserve"> policy</w:t>
      </w:r>
    </w:p>
    <w:p w:rsidR="00C73180" w:rsidRPr="00C40BA6" w:rsidRDefault="00C73180" w:rsidP="00C73180">
      <w:pPr>
        <w:pStyle w:val="4Bulletedcopyblue"/>
        <w:spacing w:after="0"/>
        <w:jc w:val="both"/>
        <w:rPr>
          <w:rFonts w:asciiTheme="majorHAnsi" w:hAnsiTheme="majorHAnsi" w:cstheme="majorHAnsi"/>
        </w:rPr>
      </w:pPr>
      <w:r>
        <w:rPr>
          <w:rFonts w:asciiTheme="majorHAnsi" w:hAnsiTheme="majorHAnsi" w:cstheme="majorHAnsi"/>
        </w:rPr>
        <w:t>Anti-bullying policy</w:t>
      </w:r>
    </w:p>
    <w:p w:rsidR="00C73180" w:rsidRDefault="00C73180" w:rsidP="00C73180">
      <w:pPr>
        <w:pStyle w:val="4Bulletedcopyblue"/>
        <w:spacing w:after="0"/>
        <w:jc w:val="both"/>
        <w:rPr>
          <w:rFonts w:asciiTheme="majorHAnsi" w:hAnsiTheme="majorHAnsi" w:cstheme="majorHAnsi"/>
        </w:rPr>
      </w:pPr>
      <w:r>
        <w:rPr>
          <w:rFonts w:asciiTheme="majorHAnsi" w:hAnsiTheme="majorHAnsi" w:cstheme="majorHAnsi"/>
        </w:rPr>
        <w:t>SEND Policy</w:t>
      </w:r>
    </w:p>
    <w:p w:rsidR="00C73180" w:rsidRPr="00C40BA6" w:rsidRDefault="00C73180" w:rsidP="00C73180">
      <w:pPr>
        <w:pStyle w:val="4Bulletedcopyblue"/>
        <w:spacing w:after="0"/>
        <w:jc w:val="both"/>
        <w:rPr>
          <w:rFonts w:asciiTheme="majorHAnsi" w:hAnsiTheme="majorHAnsi" w:cstheme="majorHAnsi"/>
        </w:rPr>
      </w:pPr>
      <w:r>
        <w:rPr>
          <w:rFonts w:asciiTheme="majorHAnsi" w:hAnsiTheme="majorHAnsi" w:cstheme="majorHAnsi"/>
        </w:rPr>
        <w:t>Safeguarding policy</w:t>
      </w:r>
    </w:p>
    <w:p w:rsidR="00C73180" w:rsidRPr="00C40BA6" w:rsidRDefault="00C73180" w:rsidP="00C73180">
      <w:pPr>
        <w:tabs>
          <w:tab w:val="left" w:pos="1420"/>
        </w:tabs>
        <w:spacing w:before="240" w:after="120" w:line="240" w:lineRule="auto"/>
        <w:jc w:val="both"/>
        <w:rPr>
          <w:rFonts w:asciiTheme="majorHAnsi" w:eastAsia="MS Mincho" w:hAnsiTheme="majorHAnsi" w:cstheme="majorHAnsi"/>
          <w:b/>
          <w:color w:val="12263F"/>
          <w:sz w:val="24"/>
          <w:szCs w:val="24"/>
          <w:lang w:val="en-US"/>
        </w:rPr>
      </w:pPr>
      <w:r w:rsidRPr="00C40BA6">
        <w:rPr>
          <w:rFonts w:asciiTheme="majorHAnsi" w:eastAsia="MS Mincho" w:hAnsiTheme="majorHAnsi" w:cstheme="majorHAnsi"/>
          <w:b/>
          <w:color w:val="12263F"/>
          <w:sz w:val="24"/>
          <w:szCs w:val="24"/>
          <w:lang w:val="en-US"/>
        </w:rPr>
        <w:t xml:space="preserve">2.9 Contact details for </w:t>
      </w:r>
      <w:proofErr w:type="spellStart"/>
      <w:r w:rsidRPr="00C40BA6">
        <w:rPr>
          <w:rFonts w:asciiTheme="majorHAnsi" w:eastAsia="MS Mincho" w:hAnsiTheme="majorHAnsi" w:cstheme="majorHAnsi"/>
          <w:b/>
          <w:color w:val="12263F"/>
          <w:sz w:val="24"/>
          <w:szCs w:val="24"/>
          <w:lang w:val="en-US"/>
        </w:rPr>
        <w:t>SENDco</w:t>
      </w:r>
      <w:proofErr w:type="spellEnd"/>
    </w:p>
    <w:p w:rsidR="00C73180" w:rsidRPr="00C40BA6" w:rsidRDefault="00C73180" w:rsidP="00C73180">
      <w:pPr>
        <w:spacing w:after="0" w:line="240" w:lineRule="auto"/>
        <w:jc w:val="both"/>
        <w:rPr>
          <w:rFonts w:asciiTheme="majorHAnsi" w:eastAsia="MS Mincho" w:hAnsiTheme="majorHAnsi" w:cstheme="majorHAnsi"/>
          <w:color w:val="ED7D31" w:themeColor="accent2"/>
          <w:sz w:val="28"/>
          <w:szCs w:val="28"/>
          <w:lang w:val="en-US"/>
        </w:rPr>
      </w:pPr>
      <w:r w:rsidRPr="00C40BA6">
        <w:rPr>
          <w:rFonts w:asciiTheme="majorHAnsi" w:eastAsia="MS Mincho" w:hAnsiTheme="majorHAnsi" w:cstheme="majorHAnsi"/>
          <w:color w:val="ED7D31" w:themeColor="accent2"/>
          <w:sz w:val="28"/>
          <w:szCs w:val="28"/>
          <w:lang w:val="en-US"/>
        </w:rPr>
        <w:t xml:space="preserve">Mrs. </w:t>
      </w:r>
      <w:r>
        <w:rPr>
          <w:rFonts w:asciiTheme="majorHAnsi" w:eastAsia="MS Mincho" w:hAnsiTheme="majorHAnsi" w:cstheme="majorHAnsi"/>
          <w:color w:val="ED7D31" w:themeColor="accent2"/>
          <w:sz w:val="28"/>
          <w:szCs w:val="28"/>
          <w:lang w:val="en-US"/>
        </w:rPr>
        <w:t>Clare Bentzien</w:t>
      </w:r>
    </w:p>
    <w:p w:rsidR="00C73180" w:rsidRPr="00C40BA6" w:rsidRDefault="00C73180" w:rsidP="00C73180">
      <w:pPr>
        <w:spacing w:after="0" w:line="240" w:lineRule="auto"/>
        <w:jc w:val="both"/>
        <w:rPr>
          <w:rFonts w:asciiTheme="majorHAnsi" w:eastAsia="MS Mincho" w:hAnsiTheme="majorHAnsi" w:cstheme="majorHAnsi"/>
          <w:color w:val="12263F"/>
          <w:sz w:val="20"/>
          <w:szCs w:val="20"/>
          <w:lang w:val="en-US"/>
        </w:rPr>
      </w:pPr>
      <w:r w:rsidRPr="00C40BA6">
        <w:rPr>
          <w:rFonts w:asciiTheme="majorHAnsi" w:eastAsia="MS Mincho" w:hAnsiTheme="majorHAnsi" w:cstheme="majorHAnsi"/>
          <w:noProof/>
          <w:color w:val="12263F"/>
          <w:sz w:val="20"/>
          <w:szCs w:val="20"/>
          <w:lang w:eastAsia="en-GB"/>
        </w:rPr>
        <w:drawing>
          <wp:anchor distT="0" distB="0" distL="114300" distR="114300" simplePos="0" relativeHeight="251659264" behindDoc="0" locked="0" layoutInCell="1" allowOverlap="1" wp14:anchorId="5470236E" wp14:editId="6D0C08C0">
            <wp:simplePos x="0" y="0"/>
            <wp:positionH relativeFrom="margin">
              <wp:posOffset>107950</wp:posOffset>
            </wp:positionH>
            <wp:positionV relativeFrom="paragraph">
              <wp:posOffset>8890</wp:posOffset>
            </wp:positionV>
            <wp:extent cx="163830" cy="165100"/>
            <wp:effectExtent l="0" t="0" r="7620" b="6350"/>
            <wp:wrapThrough wrapText="bothSides">
              <wp:wrapPolygon edited="0">
                <wp:start x="0" y="0"/>
                <wp:lineTo x="0" y="19938"/>
                <wp:lineTo x="20093" y="19938"/>
                <wp:lineTo x="2009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30" cy="165100"/>
                    </a:xfrm>
                    <a:prstGeom prst="rect">
                      <a:avLst/>
                    </a:prstGeom>
                  </pic:spPr>
                </pic:pic>
              </a:graphicData>
            </a:graphic>
            <wp14:sizeRelH relativeFrom="page">
              <wp14:pctWidth>0</wp14:pctWidth>
            </wp14:sizeRelH>
            <wp14:sizeRelV relativeFrom="page">
              <wp14:pctHeight>0</wp14:pctHeight>
            </wp14:sizeRelV>
          </wp:anchor>
        </w:drawing>
      </w:r>
      <w:r w:rsidRPr="00C40BA6">
        <w:rPr>
          <w:rFonts w:asciiTheme="majorHAnsi" w:eastAsia="MS Mincho" w:hAnsiTheme="majorHAnsi" w:cstheme="majorHAnsi"/>
          <w:color w:val="12263F"/>
          <w:sz w:val="20"/>
          <w:szCs w:val="20"/>
          <w:lang w:val="en-US"/>
        </w:rPr>
        <w:t xml:space="preserve">Email: </w:t>
      </w:r>
      <w:hyperlink r:id="rId14" w:history="1">
        <w:r w:rsidRPr="00475283">
          <w:rPr>
            <w:rStyle w:val="Hyperlink"/>
            <w:rFonts w:asciiTheme="majorHAnsi" w:eastAsia="MS Mincho" w:hAnsiTheme="majorHAnsi" w:cstheme="majorHAnsi"/>
            <w:sz w:val="20"/>
            <w:szCs w:val="20"/>
            <w:lang w:val="en-US"/>
          </w:rPr>
          <w:t>cbentzien@mobberley.cheshire.sch.uk</w:t>
        </w:r>
      </w:hyperlink>
      <w:r w:rsidRPr="00C40BA6">
        <w:rPr>
          <w:rFonts w:asciiTheme="majorHAnsi" w:eastAsia="MS Mincho" w:hAnsiTheme="majorHAnsi" w:cstheme="majorHAnsi"/>
          <w:color w:val="12263F"/>
          <w:sz w:val="20"/>
          <w:szCs w:val="20"/>
          <w:lang w:val="en-US"/>
        </w:rPr>
        <w:t xml:space="preserve"> </w:t>
      </w:r>
    </w:p>
    <w:p w:rsidR="00C73180" w:rsidRPr="00C40BA6" w:rsidRDefault="00C73180" w:rsidP="00C73180">
      <w:pPr>
        <w:spacing w:after="0" w:line="240" w:lineRule="auto"/>
        <w:jc w:val="both"/>
        <w:rPr>
          <w:rFonts w:asciiTheme="majorHAnsi" w:eastAsia="MS Mincho" w:hAnsiTheme="majorHAnsi" w:cstheme="majorHAnsi"/>
          <w:color w:val="12263F"/>
          <w:sz w:val="20"/>
          <w:szCs w:val="20"/>
          <w:lang w:val="en-US"/>
        </w:rPr>
      </w:pPr>
    </w:p>
    <w:p w:rsidR="00C73180" w:rsidRPr="00C40BA6" w:rsidRDefault="00C73180" w:rsidP="00C73180">
      <w:pPr>
        <w:spacing w:after="0" w:line="240" w:lineRule="auto"/>
        <w:jc w:val="both"/>
        <w:rPr>
          <w:rFonts w:asciiTheme="majorHAnsi" w:eastAsia="MS Mincho" w:hAnsiTheme="majorHAnsi" w:cstheme="majorHAnsi"/>
          <w:color w:val="12263F"/>
          <w:sz w:val="20"/>
          <w:szCs w:val="20"/>
          <w:lang w:val="en-US"/>
        </w:rPr>
      </w:pPr>
      <w:r w:rsidRPr="00C40BA6">
        <w:rPr>
          <w:rFonts w:asciiTheme="majorHAnsi" w:eastAsia="MS Mincho" w:hAnsiTheme="majorHAnsi" w:cstheme="majorHAnsi"/>
          <w:noProof/>
          <w:color w:val="12263F"/>
          <w:sz w:val="20"/>
          <w:szCs w:val="20"/>
          <w:lang w:eastAsia="en-GB"/>
        </w:rPr>
        <w:drawing>
          <wp:anchor distT="0" distB="0" distL="114300" distR="114300" simplePos="0" relativeHeight="251660288" behindDoc="0" locked="0" layoutInCell="1" allowOverlap="1" wp14:anchorId="01B8AD22" wp14:editId="24D69CBD">
            <wp:simplePos x="0" y="0"/>
            <wp:positionH relativeFrom="column">
              <wp:posOffset>114935</wp:posOffset>
            </wp:positionH>
            <wp:positionV relativeFrom="paragraph">
              <wp:posOffset>7620</wp:posOffset>
            </wp:positionV>
            <wp:extent cx="153670" cy="158750"/>
            <wp:effectExtent l="0" t="0" r="0" b="0"/>
            <wp:wrapThrough wrapText="bothSides">
              <wp:wrapPolygon edited="0">
                <wp:start x="0" y="0"/>
                <wp:lineTo x="0" y="18144"/>
                <wp:lineTo x="18744" y="18144"/>
                <wp:lineTo x="187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670" cy="158750"/>
                    </a:xfrm>
                    <a:prstGeom prst="rect">
                      <a:avLst/>
                    </a:prstGeom>
                  </pic:spPr>
                </pic:pic>
              </a:graphicData>
            </a:graphic>
            <wp14:sizeRelH relativeFrom="page">
              <wp14:pctWidth>0</wp14:pctWidth>
            </wp14:sizeRelH>
            <wp14:sizeRelV relativeFrom="page">
              <wp14:pctHeight>0</wp14:pctHeight>
            </wp14:sizeRelV>
          </wp:anchor>
        </w:drawing>
      </w:r>
      <w:r w:rsidRPr="00C40BA6">
        <w:rPr>
          <w:rFonts w:asciiTheme="majorHAnsi" w:eastAsia="MS Mincho" w:hAnsiTheme="majorHAnsi" w:cstheme="majorHAnsi"/>
          <w:color w:val="12263F"/>
          <w:sz w:val="20"/>
          <w:szCs w:val="20"/>
          <w:lang w:val="en-US"/>
        </w:rPr>
        <w:t xml:space="preserve">Telephone: </w:t>
      </w:r>
      <w:r>
        <w:rPr>
          <w:rFonts w:ascii="Arial" w:hAnsi="Arial" w:cs="Arial"/>
          <w:color w:val="141839"/>
          <w:sz w:val="23"/>
          <w:szCs w:val="23"/>
        </w:rPr>
        <w:t>01625 800 920</w:t>
      </w:r>
    </w:p>
    <w:p w:rsidR="00C73180" w:rsidRPr="00C40BA6" w:rsidRDefault="00C73180" w:rsidP="00C73180">
      <w:pPr>
        <w:jc w:val="both"/>
        <w:rPr>
          <w:rFonts w:asciiTheme="majorHAnsi" w:hAnsiTheme="majorHAnsi" w:cstheme="majorHAnsi"/>
          <w:sz w:val="20"/>
          <w:szCs w:val="20"/>
        </w:rPr>
      </w:pPr>
    </w:p>
    <w:p w:rsidR="00C73180" w:rsidRPr="00C40BA6" w:rsidRDefault="00C73180" w:rsidP="00C73180">
      <w:pPr>
        <w:spacing w:after="120" w:line="240" w:lineRule="auto"/>
        <w:jc w:val="both"/>
        <w:rPr>
          <w:rFonts w:asciiTheme="majorHAnsi" w:eastAsia="MS Mincho" w:hAnsiTheme="majorHAnsi" w:cstheme="majorHAnsi"/>
          <w:sz w:val="12"/>
          <w:szCs w:val="12"/>
          <w:lang w:val="en-US"/>
        </w:rPr>
      </w:pPr>
      <w:r w:rsidRPr="00C40BA6">
        <w:rPr>
          <w:rFonts w:asciiTheme="majorHAnsi" w:hAnsiTheme="majorHAnsi" w:cstheme="majorHAnsi"/>
          <w:i/>
          <w:sz w:val="20"/>
          <w:szCs w:val="20"/>
        </w:rPr>
        <w:t xml:space="preserve">This SEND information report will be reviewed by </w:t>
      </w:r>
      <w:r w:rsidRPr="00C40BA6">
        <w:rPr>
          <w:rFonts w:asciiTheme="majorHAnsi" w:hAnsiTheme="majorHAnsi" w:cstheme="majorHAnsi"/>
          <w:b/>
          <w:i/>
          <w:color w:val="ED7D31" w:themeColor="accent2"/>
          <w:sz w:val="20"/>
          <w:szCs w:val="20"/>
        </w:rPr>
        <w:t xml:space="preserve">Mrs </w:t>
      </w:r>
      <w:r>
        <w:rPr>
          <w:rFonts w:asciiTheme="majorHAnsi" w:hAnsiTheme="majorHAnsi" w:cstheme="majorHAnsi"/>
          <w:b/>
          <w:i/>
          <w:color w:val="ED7D31" w:themeColor="accent2"/>
          <w:sz w:val="20"/>
          <w:szCs w:val="20"/>
        </w:rPr>
        <w:t>Clare Bentzien</w:t>
      </w:r>
      <w:r w:rsidRPr="00C40BA6">
        <w:rPr>
          <w:rFonts w:asciiTheme="majorHAnsi" w:hAnsiTheme="majorHAnsi" w:cstheme="majorHAnsi"/>
          <w:i/>
          <w:color w:val="ED7D31" w:themeColor="accent2"/>
          <w:sz w:val="20"/>
          <w:szCs w:val="20"/>
        </w:rPr>
        <w:t xml:space="preserve"> </w:t>
      </w:r>
      <w:r w:rsidRPr="00C40BA6">
        <w:rPr>
          <w:rFonts w:asciiTheme="majorHAnsi" w:hAnsiTheme="majorHAnsi" w:cstheme="majorHAnsi"/>
          <w:i/>
          <w:sz w:val="20"/>
          <w:szCs w:val="20"/>
        </w:rPr>
        <w:t xml:space="preserve">at least once a year and be shared with the full governing body.  The SEND information report will be published on the school SEND page on the website: </w:t>
      </w:r>
      <w:hyperlink r:id="rId16" w:history="1">
        <w:r w:rsidRPr="001B5A45">
          <w:rPr>
            <w:rStyle w:val="Hyperlink"/>
            <w:rFonts w:asciiTheme="majorHAnsi" w:hAnsiTheme="majorHAnsi" w:cstheme="majorHAnsi"/>
            <w:i/>
            <w:sz w:val="20"/>
            <w:szCs w:val="20"/>
          </w:rPr>
          <w:t>http://www.mobberley.cheshire.sch.uk/parents/send-2/</w:t>
        </w:r>
      </w:hyperlink>
      <w:r>
        <w:rPr>
          <w:rFonts w:asciiTheme="majorHAnsi" w:hAnsiTheme="majorHAnsi" w:cstheme="majorHAnsi"/>
          <w:i/>
          <w:sz w:val="20"/>
          <w:szCs w:val="20"/>
        </w:rPr>
        <w:t xml:space="preserve"> </w:t>
      </w:r>
    </w:p>
    <w:p w:rsidR="00C73180" w:rsidRPr="00C40BA6" w:rsidRDefault="00C73180" w:rsidP="00C73180">
      <w:pPr>
        <w:jc w:val="both"/>
        <w:rPr>
          <w:rFonts w:asciiTheme="majorHAnsi" w:hAnsiTheme="majorHAnsi" w:cstheme="majorHAnsi"/>
          <w:i/>
          <w:sz w:val="20"/>
          <w:szCs w:val="20"/>
        </w:rPr>
      </w:pPr>
    </w:p>
    <w:p w:rsidR="00C73180" w:rsidRPr="00C40BA6" w:rsidRDefault="00C73180" w:rsidP="00C73180">
      <w:pPr>
        <w:jc w:val="both"/>
        <w:rPr>
          <w:rFonts w:asciiTheme="majorHAnsi" w:hAnsiTheme="majorHAnsi" w:cstheme="majorHAnsi"/>
          <w:sz w:val="20"/>
          <w:szCs w:val="20"/>
        </w:rPr>
      </w:pPr>
    </w:p>
    <w:p w:rsidR="00C73180" w:rsidRPr="00C40BA6" w:rsidRDefault="00C73180" w:rsidP="00C73180">
      <w:pPr>
        <w:rPr>
          <w:rFonts w:asciiTheme="majorHAnsi" w:hAnsiTheme="majorHAnsi" w:cstheme="majorHAnsi"/>
        </w:rPr>
      </w:pPr>
    </w:p>
    <w:p w:rsidR="00FF5DBE" w:rsidRDefault="00FF5DBE"/>
    <w:sectPr w:rsidR="00FF5DBE" w:rsidSect="00EC38E9">
      <w:pgSz w:w="11906" w:h="16838"/>
      <w:pgMar w:top="568"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8pt;height:332.4pt" o:bullet="t">
        <v:imagedata r:id="rId1" o:title="TK_LOGO_POINTER_RGB_bullet_blue"/>
      </v:shape>
    </w:pict>
  </w:numPicBullet>
  <w:abstractNum w:abstractNumId="0" w15:restartNumberingAfterBreak="0">
    <w:nsid w:val="0F7D6C8F"/>
    <w:multiLevelType w:val="hybridMultilevel"/>
    <w:tmpl w:val="FEC2DE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F880581"/>
    <w:multiLevelType w:val="hybridMultilevel"/>
    <w:tmpl w:val="9324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2D19"/>
    <w:multiLevelType w:val="hybridMultilevel"/>
    <w:tmpl w:val="CC4AB2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D545B14"/>
    <w:multiLevelType w:val="hybridMultilevel"/>
    <w:tmpl w:val="9114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E0748"/>
    <w:multiLevelType w:val="hybridMultilevel"/>
    <w:tmpl w:val="0DCE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80B1D"/>
    <w:multiLevelType w:val="hybridMultilevel"/>
    <w:tmpl w:val="F868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8094B"/>
    <w:multiLevelType w:val="hybridMultilevel"/>
    <w:tmpl w:val="4BAA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D5949"/>
    <w:multiLevelType w:val="hybridMultilevel"/>
    <w:tmpl w:val="3B66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859B3"/>
    <w:multiLevelType w:val="hybridMultilevel"/>
    <w:tmpl w:val="DF3E0D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54726C5F"/>
    <w:multiLevelType w:val="hybridMultilevel"/>
    <w:tmpl w:val="6DD8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610FC"/>
    <w:multiLevelType w:val="hybridMultilevel"/>
    <w:tmpl w:val="A32664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5F922024"/>
    <w:multiLevelType w:val="hybridMultilevel"/>
    <w:tmpl w:val="807A69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6FC23B9C"/>
    <w:multiLevelType w:val="hybridMultilevel"/>
    <w:tmpl w:val="03E4A8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71C013FA"/>
    <w:multiLevelType w:val="hybridMultilevel"/>
    <w:tmpl w:val="41BE62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6"/>
  </w:num>
  <w:num w:numId="3">
    <w:abstractNumId w:val="0"/>
  </w:num>
  <w:num w:numId="4">
    <w:abstractNumId w:val="11"/>
  </w:num>
  <w:num w:numId="5">
    <w:abstractNumId w:val="4"/>
  </w:num>
  <w:num w:numId="6">
    <w:abstractNumId w:val="1"/>
  </w:num>
  <w:num w:numId="7">
    <w:abstractNumId w:val="8"/>
  </w:num>
  <w:num w:numId="8">
    <w:abstractNumId w:val="9"/>
  </w:num>
  <w:num w:numId="9">
    <w:abstractNumId w:val="13"/>
  </w:num>
  <w:num w:numId="10">
    <w:abstractNumId w:val="10"/>
  </w:num>
  <w:num w:numId="11">
    <w:abstractNumId w:val="12"/>
  </w:num>
  <w:num w:numId="12">
    <w:abstractNumId w:val="2"/>
  </w:num>
  <w:num w:numId="13">
    <w:abstractNumId w:val="5"/>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80"/>
    <w:rsid w:val="001724A2"/>
    <w:rsid w:val="00246894"/>
    <w:rsid w:val="00264D88"/>
    <w:rsid w:val="002A7343"/>
    <w:rsid w:val="003D1F02"/>
    <w:rsid w:val="005F76A3"/>
    <w:rsid w:val="00667282"/>
    <w:rsid w:val="00766E6D"/>
    <w:rsid w:val="00A01305"/>
    <w:rsid w:val="00C73180"/>
    <w:rsid w:val="00FF5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6561"/>
  <w15:chartTrackingRefBased/>
  <w15:docId w15:val="{B270FC4E-28B9-4A21-8AF4-927C6B2F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C73180"/>
    <w:pPr>
      <w:numPr>
        <w:numId w:val="1"/>
      </w:numPr>
      <w:spacing w:after="120" w:line="240" w:lineRule="auto"/>
    </w:pPr>
    <w:rPr>
      <w:rFonts w:ascii="Arial" w:eastAsia="MS Mincho" w:hAnsi="Arial" w:cs="Arial"/>
      <w:sz w:val="20"/>
      <w:szCs w:val="20"/>
      <w:lang w:val="en-US"/>
    </w:rPr>
  </w:style>
  <w:style w:type="paragraph" w:styleId="ListParagraph">
    <w:name w:val="List Paragraph"/>
    <w:basedOn w:val="Normal"/>
    <w:uiPriority w:val="34"/>
    <w:qFormat/>
    <w:rsid w:val="00C73180"/>
    <w:pPr>
      <w:ind w:left="720"/>
      <w:contextualSpacing/>
    </w:pPr>
  </w:style>
  <w:style w:type="character" w:styleId="Hyperlink">
    <w:name w:val="Hyperlink"/>
    <w:basedOn w:val="DefaultParagraphFont"/>
    <w:uiPriority w:val="99"/>
    <w:unhideWhenUsed/>
    <w:rsid w:val="00C73180"/>
    <w:rPr>
      <w:color w:val="0563C1" w:themeColor="hyperlink"/>
      <w:u w:val="single"/>
    </w:rPr>
  </w:style>
  <w:style w:type="character" w:styleId="UnresolvedMention">
    <w:name w:val="Unresolved Mention"/>
    <w:basedOn w:val="DefaultParagraphFont"/>
    <w:uiPriority w:val="99"/>
    <w:semiHidden/>
    <w:unhideWhenUsed/>
    <w:rsid w:val="00C73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ngminds.org.uk/young-person/your-guide-to-support/guide-to-camhs/"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ft.nhs.uk/rmch/services/camhs/" TargetMode="External"/><Relationship Id="rId12" Type="http://schemas.openxmlformats.org/officeDocument/2006/relationships/hyperlink" Target="https://www.cheshireeast.gov.uk/livewell/local-offer-for-children-with-sen-and-disabilities/local-offer-for-children-with-sen-and-disabilitie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bberley.cheshire.sch.uk/parents/send-2/" TargetMode="External"/><Relationship Id="rId1" Type="http://schemas.openxmlformats.org/officeDocument/2006/relationships/numbering" Target="numbering.xml"/><Relationship Id="rId6" Type="http://schemas.openxmlformats.org/officeDocument/2006/relationships/hyperlink" Target="https://www.gov.uk/government/publications/send-code-of-practice-0-to-25" TargetMode="External"/><Relationship Id="rId11" Type="http://schemas.openxmlformats.org/officeDocument/2006/relationships/hyperlink" Target="http://www.mobberley.cheshire.sch.uk/parents/policies/" TargetMode="External"/><Relationship Id="rId5" Type="http://schemas.openxmlformats.org/officeDocument/2006/relationships/image" Target="media/image2.png"/><Relationship Id="rId15" Type="http://schemas.openxmlformats.org/officeDocument/2006/relationships/image" Target="media/image4.png"/><Relationship Id="rId10" Type="http://schemas.openxmlformats.org/officeDocument/2006/relationships/hyperlink" Target="https://www.cheshireeast.gov.uk/livewell/local-offer-for-children-with-sen-and-disabilities/education/supporting-send-in-education/send-toolkit.aspx" TargetMode="External"/><Relationship Id="rId4" Type="http://schemas.openxmlformats.org/officeDocument/2006/relationships/webSettings" Target="webSettings.xml"/><Relationship Id="rId9" Type="http://schemas.openxmlformats.org/officeDocument/2006/relationships/hyperlink" Target="https://www.livewell.cheshirewestandchester.gov.uk/" TargetMode="External"/><Relationship Id="rId14" Type="http://schemas.openxmlformats.org/officeDocument/2006/relationships/hyperlink" Target="mailto:cbentzien@mobberley.cheshire.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2389</Words>
  <Characters>13623</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SEND information report 2023-2024</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Bentzien</dc:creator>
  <cp:keywords/>
  <dc:description/>
  <cp:lastModifiedBy>Mrs Bentzien</cp:lastModifiedBy>
  <cp:revision>9</cp:revision>
  <dcterms:created xsi:type="dcterms:W3CDTF">2024-04-23T15:13:00Z</dcterms:created>
  <dcterms:modified xsi:type="dcterms:W3CDTF">2024-04-23T15:31:00Z</dcterms:modified>
</cp:coreProperties>
</file>